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5A6996" w14:textId="77777777" w:rsidR="002C5B63" w:rsidRPr="004F27ED" w:rsidRDefault="002C5B63" w:rsidP="003D5D9E">
      <w:pPr>
        <w:pStyle w:val="a3"/>
        <w:spacing w:before="2"/>
        <w:ind w:right="105"/>
        <w:rPr>
          <w:sz w:val="22"/>
          <w:szCs w:val="22"/>
          <w:lang w:val="en-US"/>
        </w:rPr>
      </w:pPr>
      <w:r w:rsidRPr="004F27ED">
        <w:rPr>
          <w:noProof/>
          <w:sz w:val="22"/>
          <w:szCs w:val="22"/>
          <w:lang w:eastAsia="uk-UA"/>
        </w:rPr>
        <w:drawing>
          <wp:anchor distT="0" distB="0" distL="114935" distR="114935" simplePos="0" relativeHeight="251657216" behindDoc="0" locked="0" layoutInCell="1" allowOverlap="1" wp14:anchorId="2582C208" wp14:editId="245A8300">
            <wp:simplePos x="0" y="0"/>
            <wp:positionH relativeFrom="margin">
              <wp:posOffset>-129540</wp:posOffset>
            </wp:positionH>
            <wp:positionV relativeFrom="paragraph">
              <wp:posOffset>-608330</wp:posOffset>
            </wp:positionV>
            <wp:extent cx="1502410" cy="870585"/>
            <wp:effectExtent l="0" t="0" r="2540" b="5715"/>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l="-52" t="-92" r="-52" b="-92"/>
                    <a:stretch>
                      <a:fillRect/>
                    </a:stretch>
                  </pic:blipFill>
                  <pic:spPr bwMode="auto">
                    <a:xfrm>
                      <a:off x="0" y="0"/>
                      <a:ext cx="1502410" cy="87058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5691A59D" w14:textId="77777777" w:rsidR="005147D9" w:rsidRPr="004621E4" w:rsidRDefault="005A1867" w:rsidP="003D5D9E">
      <w:pPr>
        <w:pStyle w:val="a3"/>
        <w:ind w:right="105"/>
        <w:jc w:val="center"/>
        <w:rPr>
          <w:sz w:val="24"/>
          <w:szCs w:val="24"/>
          <w:lang w:val="ru-RU"/>
        </w:rPr>
      </w:pPr>
      <w:r w:rsidRPr="004621E4">
        <w:rPr>
          <w:sz w:val="24"/>
          <w:szCs w:val="24"/>
        </w:rPr>
        <w:t>Інформаційний</w:t>
      </w:r>
      <w:r w:rsidRPr="004621E4">
        <w:rPr>
          <w:spacing w:val="-7"/>
          <w:sz w:val="24"/>
          <w:szCs w:val="24"/>
        </w:rPr>
        <w:t xml:space="preserve"> </w:t>
      </w:r>
      <w:r w:rsidRPr="004621E4">
        <w:rPr>
          <w:sz w:val="24"/>
          <w:szCs w:val="24"/>
        </w:rPr>
        <w:t>документ</w:t>
      </w:r>
    </w:p>
    <w:p w14:paraId="2C8B5745" w14:textId="77777777" w:rsidR="002C5B63" w:rsidRPr="004621E4" w:rsidRDefault="005A1867" w:rsidP="003D5D9E">
      <w:pPr>
        <w:pStyle w:val="a3"/>
        <w:ind w:right="105"/>
        <w:jc w:val="center"/>
        <w:rPr>
          <w:spacing w:val="-67"/>
          <w:sz w:val="24"/>
          <w:szCs w:val="24"/>
        </w:rPr>
      </w:pPr>
      <w:r w:rsidRPr="004621E4">
        <w:rPr>
          <w:sz w:val="24"/>
          <w:szCs w:val="24"/>
        </w:rPr>
        <w:t>про стандартний страховий продукт</w:t>
      </w:r>
    </w:p>
    <w:p w14:paraId="789FC6BB" w14:textId="17C29588" w:rsidR="002C5B63" w:rsidRPr="004621E4" w:rsidRDefault="003E4409" w:rsidP="003D5D9E">
      <w:pPr>
        <w:pStyle w:val="a3"/>
        <w:ind w:right="105"/>
        <w:jc w:val="center"/>
        <w:rPr>
          <w:b/>
          <w:sz w:val="24"/>
          <w:szCs w:val="24"/>
        </w:rPr>
      </w:pPr>
      <w:r w:rsidRPr="004621E4">
        <w:rPr>
          <w:b/>
          <w:sz w:val="24"/>
          <w:szCs w:val="24"/>
        </w:rPr>
        <w:t>«</w:t>
      </w:r>
      <w:r w:rsidR="00CB057E" w:rsidRPr="004621E4">
        <w:rPr>
          <w:b/>
          <w:sz w:val="24"/>
          <w:szCs w:val="24"/>
          <w:lang w:val="en-US"/>
        </w:rPr>
        <w:t>E</w:t>
      </w:r>
      <w:r w:rsidR="00CB057E" w:rsidRPr="004621E4">
        <w:rPr>
          <w:b/>
          <w:sz w:val="24"/>
          <w:szCs w:val="24"/>
          <w:lang w:val="ru-RU"/>
        </w:rPr>
        <w:t>-</w:t>
      </w:r>
      <w:proofErr w:type="spellStart"/>
      <w:r w:rsidR="00CB057E" w:rsidRPr="004621E4">
        <w:rPr>
          <w:b/>
          <w:sz w:val="24"/>
          <w:szCs w:val="24"/>
          <w:lang w:val="en-US"/>
        </w:rPr>
        <w:t>liki</w:t>
      </w:r>
      <w:proofErr w:type="spellEnd"/>
      <w:r w:rsidRPr="004621E4">
        <w:rPr>
          <w:b/>
          <w:sz w:val="24"/>
          <w:szCs w:val="24"/>
        </w:rPr>
        <w:t>»</w:t>
      </w:r>
    </w:p>
    <w:p w14:paraId="5A5AA25A" w14:textId="77777777" w:rsidR="00477C78" w:rsidRDefault="00477C78" w:rsidP="00477C78">
      <w:pPr>
        <w:jc w:val="center"/>
        <w:rPr>
          <w:b/>
          <w:sz w:val="24"/>
          <w:szCs w:val="24"/>
        </w:rPr>
      </w:pPr>
      <w:r>
        <w:rPr>
          <w:b/>
          <w:sz w:val="24"/>
          <w:szCs w:val="24"/>
        </w:rPr>
        <w:t>від 01.02.2025р.</w:t>
      </w:r>
    </w:p>
    <w:p w14:paraId="62134F7A" w14:textId="77777777" w:rsidR="00477C78" w:rsidRPr="00CF1F7F" w:rsidRDefault="00477C78" w:rsidP="00477C78">
      <w:pPr>
        <w:jc w:val="center"/>
        <w:rPr>
          <w:b/>
          <w:sz w:val="24"/>
          <w:szCs w:val="24"/>
        </w:rPr>
      </w:pPr>
      <w:r>
        <w:rPr>
          <w:b/>
          <w:sz w:val="24"/>
          <w:szCs w:val="24"/>
        </w:rPr>
        <w:t>діє з дати розміщення на сайті</w:t>
      </w:r>
    </w:p>
    <w:p w14:paraId="2497FDE1" w14:textId="77777777" w:rsidR="002C5B63" w:rsidRPr="004621E4" w:rsidRDefault="002C5B63" w:rsidP="003D5D9E">
      <w:pPr>
        <w:pStyle w:val="a3"/>
        <w:ind w:right="105"/>
        <w:jc w:val="center"/>
        <w:rPr>
          <w:spacing w:val="-67"/>
          <w:sz w:val="24"/>
          <w:szCs w:val="24"/>
        </w:rPr>
      </w:pPr>
      <w:bookmarkStart w:id="0" w:name="_GoBack"/>
      <w:bookmarkEnd w:id="0"/>
    </w:p>
    <w:p w14:paraId="1542B904" w14:textId="18F4C052" w:rsidR="005147D9" w:rsidRPr="004F27ED" w:rsidRDefault="005A1867" w:rsidP="003D5D9E">
      <w:pPr>
        <w:pStyle w:val="a3"/>
        <w:spacing w:before="1"/>
        <w:ind w:left="142" w:right="105" w:firstLine="142"/>
        <w:jc w:val="center"/>
        <w:rPr>
          <w:sz w:val="22"/>
          <w:szCs w:val="22"/>
        </w:rPr>
      </w:pPr>
      <w:r w:rsidRPr="004621E4">
        <w:rPr>
          <w:sz w:val="24"/>
          <w:szCs w:val="24"/>
        </w:rPr>
        <w:t>Цей документ містить загальну інформацію про страховий продукт та не є</w:t>
      </w:r>
      <w:r w:rsidR="00466083" w:rsidRPr="004621E4">
        <w:rPr>
          <w:sz w:val="24"/>
          <w:szCs w:val="24"/>
        </w:rPr>
        <w:t xml:space="preserve"> </w:t>
      </w:r>
      <w:r w:rsidRPr="004621E4">
        <w:rPr>
          <w:spacing w:val="-67"/>
          <w:sz w:val="24"/>
          <w:szCs w:val="24"/>
        </w:rPr>
        <w:t xml:space="preserve"> </w:t>
      </w:r>
      <w:r w:rsidRPr="004621E4">
        <w:rPr>
          <w:sz w:val="24"/>
          <w:szCs w:val="24"/>
        </w:rPr>
        <w:t>пропозицією</w:t>
      </w:r>
      <w:r w:rsidRPr="004621E4">
        <w:rPr>
          <w:spacing w:val="-5"/>
          <w:sz w:val="24"/>
          <w:szCs w:val="24"/>
        </w:rPr>
        <w:t xml:space="preserve"> </w:t>
      </w:r>
      <w:r w:rsidRPr="004621E4">
        <w:rPr>
          <w:sz w:val="24"/>
          <w:szCs w:val="24"/>
        </w:rPr>
        <w:t>щодо</w:t>
      </w:r>
      <w:r w:rsidR="00466083" w:rsidRPr="004621E4">
        <w:rPr>
          <w:spacing w:val="-2"/>
          <w:sz w:val="24"/>
          <w:szCs w:val="24"/>
        </w:rPr>
        <w:t xml:space="preserve"> </w:t>
      </w:r>
      <w:r w:rsidRPr="004621E4">
        <w:rPr>
          <w:sz w:val="24"/>
          <w:szCs w:val="24"/>
        </w:rPr>
        <w:t>укладення</w:t>
      </w:r>
      <w:r w:rsidRPr="004621E4">
        <w:rPr>
          <w:spacing w:val="-2"/>
          <w:sz w:val="24"/>
          <w:szCs w:val="24"/>
        </w:rPr>
        <w:t xml:space="preserve"> </w:t>
      </w:r>
      <w:r w:rsidRPr="004621E4">
        <w:rPr>
          <w:sz w:val="24"/>
          <w:szCs w:val="24"/>
        </w:rPr>
        <w:t>договору</w:t>
      </w:r>
      <w:r w:rsidRPr="004621E4">
        <w:rPr>
          <w:spacing w:val="-7"/>
          <w:sz w:val="24"/>
          <w:szCs w:val="24"/>
        </w:rPr>
        <w:t xml:space="preserve"> </w:t>
      </w:r>
      <w:r w:rsidRPr="004621E4">
        <w:rPr>
          <w:sz w:val="24"/>
          <w:szCs w:val="24"/>
        </w:rPr>
        <w:t>страхування.</w:t>
      </w:r>
      <w:r w:rsidRPr="004621E4">
        <w:rPr>
          <w:spacing w:val="-2"/>
          <w:sz w:val="24"/>
          <w:szCs w:val="24"/>
        </w:rPr>
        <w:t xml:space="preserve"> </w:t>
      </w:r>
      <w:r w:rsidRPr="004621E4">
        <w:rPr>
          <w:sz w:val="24"/>
          <w:szCs w:val="24"/>
        </w:rPr>
        <w:t>Зазначена</w:t>
      </w:r>
      <w:r w:rsidRPr="004621E4">
        <w:rPr>
          <w:spacing w:val="-3"/>
          <w:sz w:val="24"/>
          <w:szCs w:val="24"/>
        </w:rPr>
        <w:t xml:space="preserve"> </w:t>
      </w:r>
      <w:r w:rsidRPr="004621E4">
        <w:rPr>
          <w:sz w:val="24"/>
          <w:szCs w:val="24"/>
        </w:rPr>
        <w:t>інформація</w:t>
      </w:r>
      <w:r w:rsidR="00466083" w:rsidRPr="004621E4">
        <w:rPr>
          <w:sz w:val="24"/>
          <w:szCs w:val="24"/>
        </w:rPr>
        <w:t xml:space="preserve"> </w:t>
      </w:r>
      <w:r w:rsidRPr="004621E4">
        <w:rPr>
          <w:sz w:val="24"/>
          <w:szCs w:val="24"/>
        </w:rPr>
        <w:t>потрібна для розуміння сутності, ризиків,</w:t>
      </w:r>
      <w:r w:rsidRPr="004621E4">
        <w:rPr>
          <w:spacing w:val="1"/>
          <w:sz w:val="24"/>
          <w:szCs w:val="24"/>
        </w:rPr>
        <w:t xml:space="preserve"> </w:t>
      </w:r>
      <w:r w:rsidRPr="004621E4">
        <w:rPr>
          <w:sz w:val="24"/>
          <w:szCs w:val="24"/>
        </w:rPr>
        <w:t xml:space="preserve">потенційних </w:t>
      </w:r>
      <w:proofErr w:type="spellStart"/>
      <w:r w:rsidRPr="004621E4">
        <w:rPr>
          <w:sz w:val="24"/>
          <w:szCs w:val="24"/>
        </w:rPr>
        <w:t>вигод</w:t>
      </w:r>
      <w:proofErr w:type="spellEnd"/>
      <w:r w:rsidRPr="004621E4">
        <w:rPr>
          <w:sz w:val="24"/>
          <w:szCs w:val="24"/>
        </w:rPr>
        <w:t xml:space="preserve"> та збитків цього</w:t>
      </w:r>
      <w:r w:rsidR="00466083" w:rsidRPr="004621E4">
        <w:rPr>
          <w:sz w:val="24"/>
          <w:szCs w:val="24"/>
        </w:rPr>
        <w:t xml:space="preserve"> </w:t>
      </w:r>
      <w:r w:rsidRPr="004621E4">
        <w:rPr>
          <w:sz w:val="24"/>
          <w:szCs w:val="24"/>
        </w:rPr>
        <w:t>продукту,</w:t>
      </w:r>
      <w:r w:rsidRPr="004621E4">
        <w:rPr>
          <w:spacing w:val="-2"/>
          <w:sz w:val="24"/>
          <w:szCs w:val="24"/>
        </w:rPr>
        <w:t xml:space="preserve"> </w:t>
      </w:r>
      <w:r w:rsidRPr="004621E4">
        <w:rPr>
          <w:sz w:val="24"/>
          <w:szCs w:val="24"/>
        </w:rPr>
        <w:t>та</w:t>
      </w:r>
      <w:r w:rsidRPr="004621E4">
        <w:rPr>
          <w:spacing w:val="-1"/>
          <w:sz w:val="24"/>
          <w:szCs w:val="24"/>
        </w:rPr>
        <w:t xml:space="preserve"> </w:t>
      </w:r>
      <w:r w:rsidRPr="004621E4">
        <w:rPr>
          <w:sz w:val="24"/>
          <w:szCs w:val="24"/>
        </w:rPr>
        <w:t>допомагає</w:t>
      </w:r>
      <w:r w:rsidRPr="004621E4">
        <w:rPr>
          <w:spacing w:val="-2"/>
          <w:sz w:val="24"/>
          <w:szCs w:val="24"/>
        </w:rPr>
        <w:t xml:space="preserve"> </w:t>
      </w:r>
      <w:r w:rsidRPr="004621E4">
        <w:rPr>
          <w:sz w:val="24"/>
          <w:szCs w:val="24"/>
        </w:rPr>
        <w:t>порівняти</w:t>
      </w:r>
      <w:r w:rsidRPr="004621E4">
        <w:rPr>
          <w:spacing w:val="-1"/>
          <w:sz w:val="24"/>
          <w:szCs w:val="24"/>
        </w:rPr>
        <w:t xml:space="preserve"> </w:t>
      </w:r>
      <w:r w:rsidRPr="004621E4">
        <w:rPr>
          <w:sz w:val="24"/>
          <w:szCs w:val="24"/>
        </w:rPr>
        <w:t>його з</w:t>
      </w:r>
      <w:r w:rsidRPr="004621E4">
        <w:rPr>
          <w:spacing w:val="-5"/>
          <w:sz w:val="24"/>
          <w:szCs w:val="24"/>
        </w:rPr>
        <w:t xml:space="preserve"> </w:t>
      </w:r>
      <w:r w:rsidRPr="004621E4">
        <w:rPr>
          <w:sz w:val="24"/>
          <w:szCs w:val="24"/>
        </w:rPr>
        <w:t>іншими</w:t>
      </w:r>
      <w:r w:rsidRPr="004621E4">
        <w:rPr>
          <w:spacing w:val="-3"/>
          <w:sz w:val="24"/>
          <w:szCs w:val="24"/>
        </w:rPr>
        <w:t xml:space="preserve"> </w:t>
      </w:r>
      <w:r w:rsidRPr="004621E4">
        <w:rPr>
          <w:sz w:val="24"/>
          <w:szCs w:val="24"/>
        </w:rPr>
        <w:t>продуктами</w:t>
      </w:r>
    </w:p>
    <w:p w14:paraId="62766271" w14:textId="68D734E5" w:rsidR="005147D9" w:rsidRPr="004F27ED" w:rsidRDefault="005147D9" w:rsidP="003D5D9E">
      <w:pPr>
        <w:pStyle w:val="a3"/>
        <w:spacing w:before="2" w:after="1"/>
        <w:ind w:right="105"/>
        <w:rPr>
          <w:sz w:val="22"/>
          <w:szCs w:val="22"/>
        </w:rPr>
      </w:pPr>
    </w:p>
    <w:tbl>
      <w:tblPr>
        <w:tblStyle w:val="TableNormal"/>
        <w:tblW w:w="100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63"/>
        <w:gridCol w:w="2969"/>
        <w:gridCol w:w="2684"/>
        <w:gridCol w:w="1134"/>
        <w:gridCol w:w="1134"/>
        <w:gridCol w:w="1285"/>
      </w:tblGrid>
      <w:tr w:rsidR="005147D9" w:rsidRPr="003E7D65" w14:paraId="04489170" w14:textId="77777777" w:rsidTr="00ED0D92">
        <w:trPr>
          <w:trHeight w:val="340"/>
        </w:trPr>
        <w:tc>
          <w:tcPr>
            <w:tcW w:w="863" w:type="dxa"/>
            <w:vAlign w:val="center"/>
          </w:tcPr>
          <w:p w14:paraId="72AB7E9C" w14:textId="77777777" w:rsidR="005147D9" w:rsidRPr="003E7D65" w:rsidRDefault="005A1867" w:rsidP="003D5D9E">
            <w:pPr>
              <w:pStyle w:val="TableParagraph"/>
              <w:spacing w:line="320" w:lineRule="exact"/>
              <w:ind w:left="10" w:right="105" w:firstLine="284"/>
              <w:rPr>
                <w:sz w:val="24"/>
                <w:szCs w:val="24"/>
              </w:rPr>
            </w:pPr>
            <w:r w:rsidRPr="003E7D65">
              <w:rPr>
                <w:sz w:val="24"/>
                <w:szCs w:val="24"/>
              </w:rPr>
              <w:t>1</w:t>
            </w:r>
          </w:p>
        </w:tc>
        <w:tc>
          <w:tcPr>
            <w:tcW w:w="9206" w:type="dxa"/>
            <w:gridSpan w:val="5"/>
          </w:tcPr>
          <w:p w14:paraId="382526A6" w14:textId="77777777" w:rsidR="005147D9" w:rsidRPr="003E7D65" w:rsidRDefault="005A1867" w:rsidP="003D5D9E">
            <w:pPr>
              <w:pStyle w:val="TableParagraph"/>
              <w:spacing w:line="317" w:lineRule="exact"/>
              <w:ind w:left="2522" w:right="105"/>
              <w:rPr>
                <w:sz w:val="24"/>
                <w:szCs w:val="24"/>
              </w:rPr>
            </w:pPr>
            <w:r w:rsidRPr="003E7D65">
              <w:rPr>
                <w:sz w:val="24"/>
                <w:szCs w:val="24"/>
              </w:rPr>
              <w:t>1.</w:t>
            </w:r>
            <w:r w:rsidRPr="003E7D65">
              <w:rPr>
                <w:spacing w:val="4"/>
                <w:sz w:val="24"/>
                <w:szCs w:val="24"/>
              </w:rPr>
              <w:t xml:space="preserve"> </w:t>
            </w:r>
            <w:r w:rsidRPr="003E7D65">
              <w:rPr>
                <w:sz w:val="24"/>
                <w:szCs w:val="24"/>
              </w:rPr>
              <w:t>Інформація</w:t>
            </w:r>
            <w:r w:rsidRPr="003E7D65">
              <w:rPr>
                <w:spacing w:val="-5"/>
                <w:sz w:val="24"/>
                <w:szCs w:val="24"/>
              </w:rPr>
              <w:t xml:space="preserve"> </w:t>
            </w:r>
            <w:r w:rsidRPr="003E7D65">
              <w:rPr>
                <w:sz w:val="24"/>
                <w:szCs w:val="24"/>
              </w:rPr>
              <w:t>про</w:t>
            </w:r>
            <w:r w:rsidRPr="003E7D65">
              <w:rPr>
                <w:spacing w:val="-1"/>
                <w:sz w:val="24"/>
                <w:szCs w:val="24"/>
              </w:rPr>
              <w:t xml:space="preserve"> </w:t>
            </w:r>
            <w:r w:rsidRPr="003E7D65">
              <w:rPr>
                <w:sz w:val="24"/>
                <w:szCs w:val="24"/>
              </w:rPr>
              <w:t>страховика</w:t>
            </w:r>
          </w:p>
        </w:tc>
      </w:tr>
      <w:tr w:rsidR="005147D9" w:rsidRPr="003E7D65" w14:paraId="135D899C" w14:textId="77777777" w:rsidTr="00ED0D92">
        <w:trPr>
          <w:trHeight w:val="342"/>
        </w:trPr>
        <w:tc>
          <w:tcPr>
            <w:tcW w:w="863" w:type="dxa"/>
            <w:vAlign w:val="center"/>
          </w:tcPr>
          <w:p w14:paraId="6F003513" w14:textId="77777777" w:rsidR="005147D9" w:rsidRPr="003E7D65" w:rsidRDefault="005A1867" w:rsidP="003D5D9E">
            <w:pPr>
              <w:pStyle w:val="TableParagraph"/>
              <w:spacing w:line="320" w:lineRule="exact"/>
              <w:ind w:left="10" w:right="105" w:firstLine="284"/>
              <w:rPr>
                <w:sz w:val="24"/>
                <w:szCs w:val="24"/>
              </w:rPr>
            </w:pPr>
            <w:r w:rsidRPr="003E7D65">
              <w:rPr>
                <w:sz w:val="24"/>
                <w:szCs w:val="24"/>
              </w:rPr>
              <w:t>2</w:t>
            </w:r>
          </w:p>
        </w:tc>
        <w:tc>
          <w:tcPr>
            <w:tcW w:w="2969" w:type="dxa"/>
            <w:vAlign w:val="center"/>
          </w:tcPr>
          <w:p w14:paraId="76010D5D" w14:textId="77777777" w:rsidR="005147D9" w:rsidRPr="003E7D65" w:rsidRDefault="005A1867" w:rsidP="003D5D9E">
            <w:pPr>
              <w:pStyle w:val="TableParagraph"/>
              <w:spacing w:line="320" w:lineRule="exact"/>
              <w:ind w:left="57" w:right="105"/>
              <w:rPr>
                <w:sz w:val="24"/>
                <w:szCs w:val="24"/>
              </w:rPr>
            </w:pPr>
            <w:r w:rsidRPr="003E7D65">
              <w:rPr>
                <w:sz w:val="24"/>
                <w:szCs w:val="24"/>
              </w:rPr>
              <w:t>Найменування</w:t>
            </w:r>
            <w:r w:rsidRPr="003E7D65">
              <w:rPr>
                <w:spacing w:val="-4"/>
                <w:sz w:val="24"/>
                <w:szCs w:val="24"/>
              </w:rPr>
              <w:t xml:space="preserve"> </w:t>
            </w:r>
            <w:r w:rsidRPr="003E7D65">
              <w:rPr>
                <w:sz w:val="24"/>
                <w:szCs w:val="24"/>
              </w:rPr>
              <w:t>страховика</w:t>
            </w:r>
          </w:p>
        </w:tc>
        <w:tc>
          <w:tcPr>
            <w:tcW w:w="6237" w:type="dxa"/>
            <w:gridSpan w:val="4"/>
            <w:vAlign w:val="center"/>
          </w:tcPr>
          <w:p w14:paraId="216AA58B" w14:textId="77777777" w:rsidR="005147D9" w:rsidRPr="003E7D65" w:rsidRDefault="002C5B63" w:rsidP="003D5D9E">
            <w:pPr>
              <w:pStyle w:val="TableParagraph"/>
              <w:ind w:left="57" w:right="105"/>
              <w:rPr>
                <w:b/>
                <w:sz w:val="24"/>
                <w:szCs w:val="24"/>
              </w:rPr>
            </w:pPr>
            <w:r w:rsidRPr="003E7D65">
              <w:rPr>
                <w:sz w:val="24"/>
                <w:szCs w:val="24"/>
              </w:rPr>
              <w:t xml:space="preserve"> </w:t>
            </w:r>
            <w:r w:rsidRPr="003E7D65">
              <w:rPr>
                <w:b/>
                <w:sz w:val="24"/>
                <w:szCs w:val="24"/>
              </w:rPr>
              <w:t>АТ «СК «АРКС»</w:t>
            </w:r>
          </w:p>
        </w:tc>
      </w:tr>
      <w:tr w:rsidR="005147D9" w:rsidRPr="003E7D65" w14:paraId="2AA7D4D5" w14:textId="77777777" w:rsidTr="00ED0D92">
        <w:trPr>
          <w:trHeight w:val="700"/>
        </w:trPr>
        <w:tc>
          <w:tcPr>
            <w:tcW w:w="863" w:type="dxa"/>
            <w:vAlign w:val="center"/>
          </w:tcPr>
          <w:p w14:paraId="0674DD6C" w14:textId="77777777" w:rsidR="005147D9" w:rsidRPr="003E7D65" w:rsidRDefault="005A1867" w:rsidP="003D5D9E">
            <w:pPr>
              <w:pStyle w:val="TableParagraph"/>
              <w:spacing w:before="115"/>
              <w:ind w:left="10" w:right="105" w:firstLine="284"/>
              <w:rPr>
                <w:sz w:val="24"/>
                <w:szCs w:val="24"/>
              </w:rPr>
            </w:pPr>
            <w:r w:rsidRPr="003E7D65">
              <w:rPr>
                <w:sz w:val="24"/>
                <w:szCs w:val="24"/>
              </w:rPr>
              <w:t>3</w:t>
            </w:r>
          </w:p>
        </w:tc>
        <w:tc>
          <w:tcPr>
            <w:tcW w:w="2969" w:type="dxa"/>
            <w:vAlign w:val="center"/>
          </w:tcPr>
          <w:p w14:paraId="7AEBAD79" w14:textId="74C1107F" w:rsidR="009B2677" w:rsidRPr="009B2677" w:rsidRDefault="005A1867" w:rsidP="009B2677">
            <w:pPr>
              <w:pStyle w:val="TableParagraph"/>
              <w:tabs>
                <w:tab w:val="left" w:pos="2079"/>
                <w:tab w:val="left" w:pos="3935"/>
              </w:tabs>
              <w:spacing w:line="247" w:lineRule="auto"/>
              <w:ind w:left="57" w:right="105"/>
              <w:rPr>
                <w:spacing w:val="57"/>
                <w:sz w:val="24"/>
                <w:szCs w:val="24"/>
              </w:rPr>
            </w:pPr>
            <w:r w:rsidRPr="003E7D65">
              <w:rPr>
                <w:sz w:val="24"/>
                <w:szCs w:val="24"/>
              </w:rPr>
              <w:t>Номер</w:t>
            </w:r>
            <w:r w:rsidRPr="003E7D65">
              <w:rPr>
                <w:spacing w:val="58"/>
                <w:sz w:val="24"/>
                <w:szCs w:val="24"/>
              </w:rPr>
              <w:t xml:space="preserve"> </w:t>
            </w:r>
            <w:r w:rsidRPr="003E7D65">
              <w:rPr>
                <w:sz w:val="24"/>
                <w:szCs w:val="24"/>
              </w:rPr>
              <w:t>і</w:t>
            </w:r>
            <w:r w:rsidRPr="003E7D65">
              <w:rPr>
                <w:spacing w:val="59"/>
                <w:sz w:val="24"/>
                <w:szCs w:val="24"/>
              </w:rPr>
              <w:t xml:space="preserve"> </w:t>
            </w:r>
            <w:r w:rsidRPr="003E7D65">
              <w:rPr>
                <w:sz w:val="24"/>
                <w:szCs w:val="24"/>
              </w:rPr>
              <w:t>дата</w:t>
            </w:r>
            <w:r w:rsidR="009B2677">
              <w:rPr>
                <w:spacing w:val="57"/>
                <w:sz w:val="24"/>
                <w:szCs w:val="24"/>
              </w:rPr>
              <w:t xml:space="preserve"> </w:t>
            </w:r>
            <w:r w:rsidR="009B2677" w:rsidRPr="009B2677">
              <w:rPr>
                <w:sz w:val="24"/>
                <w:szCs w:val="24"/>
              </w:rPr>
              <w:t>витягу</w:t>
            </w:r>
            <w:r w:rsidR="009B2677">
              <w:rPr>
                <w:spacing w:val="57"/>
                <w:sz w:val="24"/>
                <w:szCs w:val="24"/>
              </w:rPr>
              <w:t xml:space="preserve"> з </w:t>
            </w:r>
            <w:r w:rsidR="009B2677" w:rsidRPr="009B2677">
              <w:rPr>
                <w:sz w:val="24"/>
                <w:szCs w:val="24"/>
              </w:rPr>
              <w:t>Реєстру</w:t>
            </w:r>
          </w:p>
        </w:tc>
        <w:tc>
          <w:tcPr>
            <w:tcW w:w="6237" w:type="dxa"/>
            <w:gridSpan w:val="4"/>
            <w:vAlign w:val="center"/>
          </w:tcPr>
          <w:p w14:paraId="3E6B04E7" w14:textId="71C71081" w:rsidR="005147D9" w:rsidRPr="003E7D65" w:rsidRDefault="009E4A3B" w:rsidP="003D5D9E">
            <w:pPr>
              <w:pStyle w:val="TableParagraph"/>
              <w:ind w:left="57" w:right="105"/>
              <w:rPr>
                <w:sz w:val="24"/>
                <w:szCs w:val="24"/>
              </w:rPr>
            </w:pPr>
            <w:r w:rsidRPr="003E7D65">
              <w:rPr>
                <w:sz w:val="24"/>
                <w:szCs w:val="24"/>
              </w:rPr>
              <w:t>27</w:t>
            </w:r>
            <w:r w:rsidR="00172EBA">
              <w:rPr>
                <w:sz w:val="24"/>
                <w:szCs w:val="24"/>
              </w:rPr>
              <w:t>-0024/31759 від 24.04.2024 року</w:t>
            </w:r>
          </w:p>
        </w:tc>
      </w:tr>
      <w:tr w:rsidR="005147D9" w:rsidRPr="003E7D65" w14:paraId="2045672C" w14:textId="77777777" w:rsidTr="00ED0D92">
        <w:trPr>
          <w:trHeight w:val="340"/>
        </w:trPr>
        <w:tc>
          <w:tcPr>
            <w:tcW w:w="863" w:type="dxa"/>
            <w:vAlign w:val="center"/>
          </w:tcPr>
          <w:p w14:paraId="039CAABA" w14:textId="77777777" w:rsidR="005147D9" w:rsidRPr="003E7D65" w:rsidRDefault="005A1867" w:rsidP="003D5D9E">
            <w:pPr>
              <w:pStyle w:val="TableParagraph"/>
              <w:spacing w:line="317" w:lineRule="exact"/>
              <w:ind w:left="10" w:right="105" w:firstLine="284"/>
              <w:rPr>
                <w:sz w:val="24"/>
                <w:szCs w:val="24"/>
              </w:rPr>
            </w:pPr>
            <w:r w:rsidRPr="003E7D65">
              <w:rPr>
                <w:sz w:val="24"/>
                <w:szCs w:val="24"/>
              </w:rPr>
              <w:t>4</w:t>
            </w:r>
          </w:p>
        </w:tc>
        <w:tc>
          <w:tcPr>
            <w:tcW w:w="2969" w:type="dxa"/>
            <w:vAlign w:val="center"/>
          </w:tcPr>
          <w:p w14:paraId="2C4E4FA7" w14:textId="77777777" w:rsidR="005147D9" w:rsidRPr="003E7D65" w:rsidRDefault="005A1867" w:rsidP="003D5D9E">
            <w:pPr>
              <w:pStyle w:val="TableParagraph"/>
              <w:spacing w:line="317" w:lineRule="exact"/>
              <w:ind w:left="57" w:right="105"/>
              <w:rPr>
                <w:sz w:val="24"/>
                <w:szCs w:val="24"/>
              </w:rPr>
            </w:pPr>
            <w:r w:rsidRPr="003E7D65">
              <w:rPr>
                <w:sz w:val="24"/>
                <w:szCs w:val="24"/>
              </w:rPr>
              <w:t>Місцезнаходження</w:t>
            </w:r>
            <w:r w:rsidRPr="003E7D65">
              <w:rPr>
                <w:spacing w:val="-5"/>
                <w:sz w:val="24"/>
                <w:szCs w:val="24"/>
              </w:rPr>
              <w:t xml:space="preserve"> </w:t>
            </w:r>
            <w:r w:rsidRPr="003E7D65">
              <w:rPr>
                <w:sz w:val="24"/>
                <w:szCs w:val="24"/>
              </w:rPr>
              <w:t>страховика</w:t>
            </w:r>
          </w:p>
        </w:tc>
        <w:tc>
          <w:tcPr>
            <w:tcW w:w="6237" w:type="dxa"/>
            <w:gridSpan w:val="4"/>
            <w:vAlign w:val="center"/>
          </w:tcPr>
          <w:p w14:paraId="53528858" w14:textId="77777777" w:rsidR="005147D9" w:rsidRPr="003E7D65" w:rsidRDefault="002C5B63" w:rsidP="003D5D9E">
            <w:pPr>
              <w:pStyle w:val="TableParagraph"/>
              <w:ind w:left="57" w:right="105"/>
              <w:rPr>
                <w:sz w:val="24"/>
                <w:szCs w:val="24"/>
              </w:rPr>
            </w:pPr>
            <w:r w:rsidRPr="003E7D65">
              <w:rPr>
                <w:sz w:val="24"/>
                <w:szCs w:val="24"/>
              </w:rPr>
              <w:t xml:space="preserve"> 04070, м. Київ, вул. Іллінська, 8</w:t>
            </w:r>
          </w:p>
        </w:tc>
      </w:tr>
      <w:tr w:rsidR="005147D9" w:rsidRPr="003E7D65" w14:paraId="7E3338EC" w14:textId="77777777" w:rsidTr="00ED0D92">
        <w:trPr>
          <w:trHeight w:val="673"/>
        </w:trPr>
        <w:tc>
          <w:tcPr>
            <w:tcW w:w="863" w:type="dxa"/>
            <w:vAlign w:val="center"/>
          </w:tcPr>
          <w:p w14:paraId="2193B63D" w14:textId="77777777" w:rsidR="005147D9" w:rsidRPr="003E7D65" w:rsidRDefault="005A1867" w:rsidP="003D5D9E">
            <w:pPr>
              <w:pStyle w:val="TableParagraph"/>
              <w:spacing w:line="317" w:lineRule="exact"/>
              <w:ind w:left="10" w:right="105" w:firstLine="284"/>
              <w:rPr>
                <w:sz w:val="24"/>
                <w:szCs w:val="24"/>
              </w:rPr>
            </w:pPr>
            <w:r w:rsidRPr="003E7D65">
              <w:rPr>
                <w:sz w:val="24"/>
                <w:szCs w:val="24"/>
              </w:rPr>
              <w:t>5</w:t>
            </w:r>
          </w:p>
        </w:tc>
        <w:tc>
          <w:tcPr>
            <w:tcW w:w="2969" w:type="dxa"/>
            <w:vAlign w:val="center"/>
          </w:tcPr>
          <w:p w14:paraId="65BAAFD9" w14:textId="490B87A5" w:rsidR="005147D9" w:rsidRPr="003E7D65" w:rsidRDefault="00D66D7F" w:rsidP="003D5D9E">
            <w:pPr>
              <w:pStyle w:val="TableParagraph"/>
              <w:tabs>
                <w:tab w:val="left" w:pos="1380"/>
                <w:tab w:val="left" w:pos="3082"/>
              </w:tabs>
              <w:spacing w:line="317" w:lineRule="exact"/>
              <w:ind w:left="57" w:right="105"/>
              <w:rPr>
                <w:sz w:val="24"/>
                <w:szCs w:val="24"/>
              </w:rPr>
            </w:pPr>
            <w:r w:rsidRPr="003E7D65">
              <w:rPr>
                <w:sz w:val="24"/>
                <w:szCs w:val="24"/>
              </w:rPr>
              <w:t xml:space="preserve">Адреса офіційного </w:t>
            </w:r>
            <w:proofErr w:type="spellStart"/>
            <w:r w:rsidR="005A1867" w:rsidRPr="003E7D65">
              <w:rPr>
                <w:sz w:val="24"/>
                <w:szCs w:val="24"/>
              </w:rPr>
              <w:t>вебсайта</w:t>
            </w:r>
            <w:proofErr w:type="spellEnd"/>
            <w:r w:rsidRPr="003E7D65">
              <w:rPr>
                <w:sz w:val="24"/>
                <w:szCs w:val="24"/>
              </w:rPr>
              <w:t xml:space="preserve"> </w:t>
            </w:r>
            <w:r w:rsidR="005A1867" w:rsidRPr="003E7D65">
              <w:rPr>
                <w:sz w:val="24"/>
                <w:szCs w:val="24"/>
              </w:rPr>
              <w:t>страховика</w:t>
            </w:r>
          </w:p>
        </w:tc>
        <w:tc>
          <w:tcPr>
            <w:tcW w:w="6237" w:type="dxa"/>
            <w:gridSpan w:val="4"/>
            <w:vAlign w:val="center"/>
          </w:tcPr>
          <w:p w14:paraId="45F90B4C" w14:textId="77777777" w:rsidR="005147D9" w:rsidRPr="003E7D65" w:rsidRDefault="002C5B63" w:rsidP="003D5D9E">
            <w:pPr>
              <w:pStyle w:val="TableParagraph"/>
              <w:ind w:left="57" w:right="105"/>
              <w:rPr>
                <w:sz w:val="24"/>
                <w:szCs w:val="24"/>
              </w:rPr>
            </w:pPr>
            <w:r w:rsidRPr="003E7D65">
              <w:rPr>
                <w:sz w:val="24"/>
                <w:szCs w:val="24"/>
              </w:rPr>
              <w:t xml:space="preserve"> </w:t>
            </w:r>
            <w:hyperlink r:id="rId9" w:history="1">
              <w:r w:rsidRPr="003E7D65">
                <w:rPr>
                  <w:rStyle w:val="aa"/>
                  <w:sz w:val="24"/>
                  <w:szCs w:val="24"/>
                </w:rPr>
                <w:t>https://arx.com.ua/</w:t>
              </w:r>
            </w:hyperlink>
            <w:r w:rsidRPr="003E7D65">
              <w:rPr>
                <w:sz w:val="24"/>
                <w:szCs w:val="24"/>
              </w:rPr>
              <w:t xml:space="preserve"> </w:t>
            </w:r>
          </w:p>
        </w:tc>
      </w:tr>
      <w:tr w:rsidR="005147D9" w:rsidRPr="003E7D65" w14:paraId="7030682F" w14:textId="77777777" w:rsidTr="00ED0D92">
        <w:trPr>
          <w:trHeight w:val="340"/>
        </w:trPr>
        <w:tc>
          <w:tcPr>
            <w:tcW w:w="863" w:type="dxa"/>
            <w:vAlign w:val="center"/>
          </w:tcPr>
          <w:p w14:paraId="0E1BBF88" w14:textId="77777777" w:rsidR="005147D9" w:rsidRPr="003E7D65" w:rsidRDefault="005A1867" w:rsidP="003D5D9E">
            <w:pPr>
              <w:pStyle w:val="TableParagraph"/>
              <w:spacing w:line="317" w:lineRule="exact"/>
              <w:ind w:left="10" w:right="105" w:firstLine="284"/>
              <w:rPr>
                <w:sz w:val="24"/>
                <w:szCs w:val="24"/>
              </w:rPr>
            </w:pPr>
            <w:r w:rsidRPr="003E7D65">
              <w:rPr>
                <w:sz w:val="24"/>
                <w:szCs w:val="24"/>
              </w:rPr>
              <w:t>6</w:t>
            </w:r>
          </w:p>
        </w:tc>
        <w:tc>
          <w:tcPr>
            <w:tcW w:w="9206" w:type="dxa"/>
            <w:gridSpan w:val="5"/>
            <w:vAlign w:val="center"/>
          </w:tcPr>
          <w:p w14:paraId="598F7961" w14:textId="77777777" w:rsidR="005147D9" w:rsidRPr="003E7D65" w:rsidRDefault="005A1867" w:rsidP="009B2677">
            <w:pPr>
              <w:pStyle w:val="TableParagraph"/>
              <w:spacing w:line="315" w:lineRule="exact"/>
              <w:ind w:left="57" w:right="105"/>
              <w:jc w:val="center"/>
              <w:rPr>
                <w:sz w:val="24"/>
                <w:szCs w:val="24"/>
              </w:rPr>
            </w:pPr>
            <w:r w:rsidRPr="003E7D65">
              <w:rPr>
                <w:sz w:val="24"/>
                <w:szCs w:val="24"/>
              </w:rPr>
              <w:t>2.</w:t>
            </w:r>
            <w:r w:rsidRPr="003E7D65">
              <w:rPr>
                <w:spacing w:val="2"/>
                <w:sz w:val="24"/>
                <w:szCs w:val="24"/>
              </w:rPr>
              <w:t xml:space="preserve"> </w:t>
            </w:r>
            <w:r w:rsidRPr="003E7D65">
              <w:rPr>
                <w:sz w:val="24"/>
                <w:szCs w:val="24"/>
              </w:rPr>
              <w:t>Основні</w:t>
            </w:r>
            <w:r w:rsidRPr="003E7D65">
              <w:rPr>
                <w:spacing w:val="-2"/>
                <w:sz w:val="24"/>
                <w:szCs w:val="24"/>
              </w:rPr>
              <w:t xml:space="preserve"> </w:t>
            </w:r>
            <w:r w:rsidRPr="003E7D65">
              <w:rPr>
                <w:sz w:val="24"/>
                <w:szCs w:val="24"/>
              </w:rPr>
              <w:t>умови</w:t>
            </w:r>
            <w:r w:rsidRPr="003E7D65">
              <w:rPr>
                <w:spacing w:val="-3"/>
                <w:sz w:val="24"/>
                <w:szCs w:val="24"/>
              </w:rPr>
              <w:t xml:space="preserve"> </w:t>
            </w:r>
            <w:r w:rsidRPr="003E7D65">
              <w:rPr>
                <w:sz w:val="24"/>
                <w:szCs w:val="24"/>
              </w:rPr>
              <w:t>страхового</w:t>
            </w:r>
            <w:r w:rsidRPr="003E7D65">
              <w:rPr>
                <w:spacing w:val="-3"/>
                <w:sz w:val="24"/>
                <w:szCs w:val="24"/>
              </w:rPr>
              <w:t xml:space="preserve"> </w:t>
            </w:r>
            <w:r w:rsidRPr="003E7D65">
              <w:rPr>
                <w:sz w:val="24"/>
                <w:szCs w:val="24"/>
              </w:rPr>
              <w:t>продукту</w:t>
            </w:r>
          </w:p>
        </w:tc>
      </w:tr>
      <w:tr w:rsidR="005147D9" w:rsidRPr="003E7D65" w14:paraId="7F8E1AC6" w14:textId="77777777" w:rsidTr="00ED0D92">
        <w:trPr>
          <w:trHeight w:val="674"/>
        </w:trPr>
        <w:tc>
          <w:tcPr>
            <w:tcW w:w="863" w:type="dxa"/>
            <w:vAlign w:val="center"/>
          </w:tcPr>
          <w:p w14:paraId="0C19CD23" w14:textId="77777777" w:rsidR="005147D9" w:rsidRPr="003E7D65" w:rsidRDefault="005A1867" w:rsidP="003D5D9E">
            <w:pPr>
              <w:pStyle w:val="TableParagraph"/>
              <w:spacing w:before="115"/>
              <w:ind w:left="10" w:right="105" w:firstLine="284"/>
              <w:rPr>
                <w:sz w:val="24"/>
                <w:szCs w:val="24"/>
              </w:rPr>
            </w:pPr>
            <w:r w:rsidRPr="003E7D65">
              <w:rPr>
                <w:sz w:val="24"/>
                <w:szCs w:val="24"/>
              </w:rPr>
              <w:t>7</w:t>
            </w:r>
          </w:p>
        </w:tc>
        <w:tc>
          <w:tcPr>
            <w:tcW w:w="2969" w:type="dxa"/>
            <w:vAlign w:val="center"/>
          </w:tcPr>
          <w:p w14:paraId="1984CF75" w14:textId="04EE6D6D" w:rsidR="005147D9" w:rsidRPr="003E7D65" w:rsidRDefault="00466083" w:rsidP="00172EBA">
            <w:pPr>
              <w:pStyle w:val="TableParagraph"/>
              <w:tabs>
                <w:tab w:val="left" w:pos="1093"/>
                <w:tab w:val="left" w:pos="2940"/>
                <w:tab w:val="left" w:pos="3559"/>
              </w:tabs>
              <w:spacing w:line="318" w:lineRule="exact"/>
              <w:ind w:left="57" w:right="105"/>
              <w:rPr>
                <w:sz w:val="24"/>
                <w:szCs w:val="24"/>
              </w:rPr>
            </w:pPr>
            <w:r w:rsidRPr="003E7D65">
              <w:rPr>
                <w:sz w:val="24"/>
                <w:szCs w:val="24"/>
              </w:rPr>
              <w:t xml:space="preserve">Клас </w:t>
            </w:r>
            <w:r w:rsidR="005A1867" w:rsidRPr="003E7D65">
              <w:rPr>
                <w:sz w:val="24"/>
                <w:szCs w:val="24"/>
              </w:rPr>
              <w:t>страхування</w:t>
            </w:r>
            <w:r w:rsidRPr="003E7D65">
              <w:rPr>
                <w:sz w:val="24"/>
                <w:szCs w:val="24"/>
              </w:rPr>
              <w:t xml:space="preserve"> та </w:t>
            </w:r>
            <w:r w:rsidR="00172EBA">
              <w:rPr>
                <w:sz w:val="24"/>
                <w:szCs w:val="24"/>
              </w:rPr>
              <w:t>об’єкт, що підлягають страхуванню відповідно до умов</w:t>
            </w:r>
            <w:r w:rsidRPr="003E7D65">
              <w:rPr>
                <w:sz w:val="24"/>
                <w:szCs w:val="24"/>
              </w:rPr>
              <w:t xml:space="preserve"> </w:t>
            </w:r>
            <w:r w:rsidR="005A1867" w:rsidRPr="003E7D65">
              <w:rPr>
                <w:sz w:val="24"/>
                <w:szCs w:val="24"/>
              </w:rPr>
              <w:t>страхового</w:t>
            </w:r>
            <w:r w:rsidR="005A1867" w:rsidRPr="003E7D65">
              <w:rPr>
                <w:spacing w:val="-4"/>
                <w:sz w:val="24"/>
                <w:szCs w:val="24"/>
              </w:rPr>
              <w:t xml:space="preserve"> </w:t>
            </w:r>
            <w:r w:rsidR="005A1867" w:rsidRPr="003E7D65">
              <w:rPr>
                <w:sz w:val="24"/>
                <w:szCs w:val="24"/>
              </w:rPr>
              <w:t>продукту</w:t>
            </w:r>
          </w:p>
        </w:tc>
        <w:tc>
          <w:tcPr>
            <w:tcW w:w="6237" w:type="dxa"/>
            <w:gridSpan w:val="4"/>
            <w:vAlign w:val="center"/>
          </w:tcPr>
          <w:p w14:paraId="17178D41" w14:textId="2590B96A" w:rsidR="005147D9" w:rsidRPr="003E7D65" w:rsidRDefault="007D53F2" w:rsidP="00172EBA">
            <w:pPr>
              <w:pStyle w:val="TableParagraph"/>
              <w:ind w:right="105"/>
              <w:jc w:val="both"/>
              <w:rPr>
                <w:sz w:val="24"/>
                <w:szCs w:val="24"/>
              </w:rPr>
            </w:pPr>
            <w:r w:rsidRPr="003E7D65">
              <w:rPr>
                <w:sz w:val="24"/>
                <w:szCs w:val="24"/>
              </w:rPr>
              <w:t xml:space="preserve">Клас </w:t>
            </w:r>
            <w:r w:rsidR="008B3F80" w:rsidRPr="003E7D65">
              <w:rPr>
                <w:sz w:val="24"/>
                <w:szCs w:val="24"/>
              </w:rPr>
              <w:t>2</w:t>
            </w:r>
            <w:r w:rsidR="002204CE" w:rsidRPr="003E7D65">
              <w:rPr>
                <w:sz w:val="24"/>
                <w:szCs w:val="24"/>
              </w:rPr>
              <w:t xml:space="preserve"> </w:t>
            </w:r>
            <w:r w:rsidRPr="003E7D65">
              <w:rPr>
                <w:sz w:val="24"/>
                <w:szCs w:val="24"/>
              </w:rPr>
              <w:t>«</w:t>
            </w:r>
            <w:r w:rsidR="008B3F80" w:rsidRPr="003E7D65">
              <w:rPr>
                <w:color w:val="333333"/>
                <w:sz w:val="24"/>
                <w:szCs w:val="24"/>
              </w:rPr>
              <w:t>Страхування на випадок хвороби (у тому числі медичне страхування)</w:t>
            </w:r>
            <w:r w:rsidRPr="003E7D65">
              <w:rPr>
                <w:sz w:val="24"/>
                <w:szCs w:val="24"/>
              </w:rPr>
              <w:t>»</w:t>
            </w:r>
          </w:p>
          <w:p w14:paraId="40C0C1B8" w14:textId="77777777" w:rsidR="00A97AF7" w:rsidRDefault="004621E4" w:rsidP="00172EBA">
            <w:pPr>
              <w:pStyle w:val="TableParagraph"/>
              <w:ind w:right="105"/>
              <w:jc w:val="both"/>
              <w:rPr>
                <w:color w:val="000000" w:themeColor="text1"/>
                <w:sz w:val="24"/>
                <w:szCs w:val="24"/>
              </w:rPr>
            </w:pPr>
            <w:r w:rsidRPr="003E7D65">
              <w:rPr>
                <w:color w:val="000000" w:themeColor="text1"/>
                <w:sz w:val="24"/>
                <w:szCs w:val="24"/>
              </w:rPr>
              <w:t>Предметом Договору є передача Страхувальником за плату ризику, пов’язаного з об’єктом страхування, Страховику на умовах, визначених Договором.</w:t>
            </w:r>
          </w:p>
          <w:p w14:paraId="4269CA91" w14:textId="77777777" w:rsidR="00172EBA" w:rsidRPr="00172EBA" w:rsidRDefault="00172EBA" w:rsidP="00172EBA">
            <w:pPr>
              <w:ind w:right="57"/>
              <w:rPr>
                <w:sz w:val="24"/>
                <w:szCs w:val="24"/>
              </w:rPr>
            </w:pPr>
            <w:r w:rsidRPr="00172EBA">
              <w:rPr>
                <w:sz w:val="24"/>
                <w:szCs w:val="24"/>
              </w:rPr>
              <w:t>Об’єктом страхування за цим Договором є життя, здоров’я та працездатність Застрахованої особи, інформація щодо ідентифікації якої зазначена у п.5 Полісу, та з якими пов’язані:</w:t>
            </w:r>
          </w:p>
          <w:p w14:paraId="6F8CF96F" w14:textId="77777777" w:rsidR="00172EBA" w:rsidRPr="00172EBA" w:rsidRDefault="00172EBA" w:rsidP="00172EBA">
            <w:pPr>
              <w:pStyle w:val="ad"/>
              <w:numPr>
                <w:ilvl w:val="0"/>
                <w:numId w:val="2"/>
              </w:numPr>
              <w:spacing w:before="0" w:beforeAutospacing="0" w:after="0" w:afterAutospacing="0"/>
              <w:ind w:left="145" w:right="105" w:firstLine="0"/>
              <w:jc w:val="both"/>
            </w:pPr>
            <w:r w:rsidRPr="00172EBA">
              <w:rPr>
                <w:color w:val="000000" w:themeColor="text1"/>
                <w:shd w:val="clear" w:color="auto" w:fill="FFFFFF"/>
                <w:lang w:val="uk-UA"/>
              </w:rPr>
              <w:t>страхові</w:t>
            </w:r>
            <w:r w:rsidRPr="00172EBA">
              <w:t xml:space="preserve"> </w:t>
            </w:r>
            <w:proofErr w:type="spellStart"/>
            <w:r w:rsidRPr="00172EBA">
              <w:t>інтереси</w:t>
            </w:r>
            <w:proofErr w:type="spellEnd"/>
            <w:r w:rsidRPr="00172EBA">
              <w:t xml:space="preserve"> </w:t>
            </w:r>
            <w:proofErr w:type="spellStart"/>
            <w:r w:rsidRPr="00172EBA">
              <w:t>Страхувальника</w:t>
            </w:r>
            <w:proofErr w:type="spellEnd"/>
            <w:r w:rsidRPr="00172EBA">
              <w:t xml:space="preserve"> (</w:t>
            </w:r>
            <w:proofErr w:type="spellStart"/>
            <w:r w:rsidRPr="00172EBA">
              <w:t>Застрахованої</w:t>
            </w:r>
            <w:proofErr w:type="spellEnd"/>
            <w:r w:rsidRPr="00172EBA">
              <w:t xml:space="preserve"> особи / </w:t>
            </w:r>
            <w:proofErr w:type="spellStart"/>
            <w:r w:rsidRPr="00172EBA">
              <w:t>Вигодонабувача</w:t>
            </w:r>
            <w:proofErr w:type="spellEnd"/>
            <w:r w:rsidRPr="00172EBA">
              <w:t>); </w:t>
            </w:r>
          </w:p>
          <w:p w14:paraId="7D92B09B" w14:textId="22407888" w:rsidR="00172EBA" w:rsidRPr="003E7D65" w:rsidRDefault="00172EBA" w:rsidP="00172EBA">
            <w:pPr>
              <w:pStyle w:val="ad"/>
              <w:numPr>
                <w:ilvl w:val="0"/>
                <w:numId w:val="2"/>
              </w:numPr>
              <w:spacing w:before="0" w:beforeAutospacing="0" w:after="0" w:afterAutospacing="0"/>
              <w:ind w:left="145" w:right="105" w:firstLine="0"/>
              <w:jc w:val="both"/>
            </w:pPr>
            <w:proofErr w:type="spellStart"/>
            <w:r w:rsidRPr="00172EBA">
              <w:t>страхові</w:t>
            </w:r>
            <w:proofErr w:type="spellEnd"/>
            <w:r w:rsidRPr="00172EBA">
              <w:t xml:space="preserve"> </w:t>
            </w:r>
            <w:proofErr w:type="spellStart"/>
            <w:r w:rsidRPr="00172EBA">
              <w:t>ризики</w:t>
            </w:r>
            <w:proofErr w:type="spellEnd"/>
            <w:r w:rsidRPr="00172EBA">
              <w:t xml:space="preserve">, </w:t>
            </w:r>
            <w:proofErr w:type="spellStart"/>
            <w:r w:rsidRPr="00172EBA">
              <w:t>що</w:t>
            </w:r>
            <w:proofErr w:type="spellEnd"/>
            <w:r w:rsidRPr="00172EBA">
              <w:t xml:space="preserve"> </w:t>
            </w:r>
            <w:proofErr w:type="spellStart"/>
            <w:r w:rsidRPr="00172EBA">
              <w:t>підлягають</w:t>
            </w:r>
            <w:proofErr w:type="spellEnd"/>
            <w:r w:rsidRPr="00172EBA">
              <w:t xml:space="preserve"> </w:t>
            </w:r>
            <w:proofErr w:type="spellStart"/>
            <w:r w:rsidRPr="00172EBA">
              <w:t>страхуванню</w:t>
            </w:r>
            <w:proofErr w:type="spellEnd"/>
            <w:r w:rsidRPr="00172EBA">
              <w:t xml:space="preserve"> за </w:t>
            </w:r>
            <w:proofErr w:type="spellStart"/>
            <w:r w:rsidRPr="00172EBA">
              <w:t>цим</w:t>
            </w:r>
            <w:proofErr w:type="spellEnd"/>
            <w:r w:rsidRPr="00172EBA">
              <w:t xml:space="preserve"> </w:t>
            </w:r>
            <w:r w:rsidRPr="00172EBA">
              <w:rPr>
                <w:color w:val="000000" w:themeColor="text1"/>
                <w:shd w:val="clear" w:color="auto" w:fill="FFFFFF"/>
                <w:lang w:val="uk-UA"/>
              </w:rPr>
              <w:t>Договором</w:t>
            </w:r>
            <w:r>
              <w:rPr>
                <w:color w:val="000000" w:themeColor="text1"/>
                <w:shd w:val="clear" w:color="auto" w:fill="FFFFFF"/>
                <w:lang w:val="uk-UA"/>
              </w:rPr>
              <w:t>.</w:t>
            </w:r>
          </w:p>
        </w:tc>
      </w:tr>
      <w:tr w:rsidR="005147D9" w:rsidRPr="003E7D65" w14:paraId="755018E0" w14:textId="77777777" w:rsidTr="00ED0D92">
        <w:trPr>
          <w:trHeight w:val="701"/>
        </w:trPr>
        <w:tc>
          <w:tcPr>
            <w:tcW w:w="863" w:type="dxa"/>
            <w:vAlign w:val="center"/>
          </w:tcPr>
          <w:p w14:paraId="09A61080" w14:textId="77777777" w:rsidR="005147D9" w:rsidRPr="003E7D65" w:rsidRDefault="005A1867" w:rsidP="003D5D9E">
            <w:pPr>
              <w:pStyle w:val="TableParagraph"/>
              <w:spacing w:before="115"/>
              <w:ind w:left="10" w:right="105" w:firstLine="284"/>
              <w:rPr>
                <w:sz w:val="24"/>
                <w:szCs w:val="24"/>
              </w:rPr>
            </w:pPr>
            <w:r w:rsidRPr="003E7D65">
              <w:rPr>
                <w:sz w:val="24"/>
                <w:szCs w:val="24"/>
              </w:rPr>
              <w:t>8</w:t>
            </w:r>
          </w:p>
        </w:tc>
        <w:tc>
          <w:tcPr>
            <w:tcW w:w="2969" w:type="dxa"/>
            <w:vAlign w:val="center"/>
          </w:tcPr>
          <w:p w14:paraId="42D3A7A3" w14:textId="77777777" w:rsidR="005147D9" w:rsidRPr="003E7D65" w:rsidRDefault="005A1867" w:rsidP="003D5D9E">
            <w:pPr>
              <w:pStyle w:val="TableParagraph"/>
              <w:spacing w:line="317" w:lineRule="exact"/>
              <w:ind w:left="57" w:right="105"/>
              <w:rPr>
                <w:sz w:val="24"/>
                <w:szCs w:val="24"/>
              </w:rPr>
            </w:pPr>
            <w:r w:rsidRPr="003E7D65">
              <w:rPr>
                <w:sz w:val="24"/>
                <w:szCs w:val="24"/>
              </w:rPr>
              <w:t>Страхові</w:t>
            </w:r>
            <w:r w:rsidRPr="003E7D65">
              <w:rPr>
                <w:spacing w:val="25"/>
                <w:sz w:val="24"/>
                <w:szCs w:val="24"/>
              </w:rPr>
              <w:t xml:space="preserve"> </w:t>
            </w:r>
            <w:r w:rsidRPr="003E7D65">
              <w:rPr>
                <w:sz w:val="24"/>
                <w:szCs w:val="24"/>
              </w:rPr>
              <w:t>ризики</w:t>
            </w:r>
            <w:r w:rsidRPr="003E7D65">
              <w:rPr>
                <w:spacing w:val="95"/>
                <w:sz w:val="24"/>
                <w:szCs w:val="24"/>
              </w:rPr>
              <w:t xml:space="preserve"> </w:t>
            </w:r>
            <w:r w:rsidRPr="003E7D65">
              <w:rPr>
                <w:sz w:val="24"/>
                <w:szCs w:val="24"/>
              </w:rPr>
              <w:t>та</w:t>
            </w:r>
            <w:r w:rsidRPr="003E7D65">
              <w:rPr>
                <w:spacing w:val="95"/>
                <w:sz w:val="24"/>
                <w:szCs w:val="24"/>
              </w:rPr>
              <w:t xml:space="preserve"> </w:t>
            </w:r>
            <w:r w:rsidRPr="003E7D65">
              <w:rPr>
                <w:sz w:val="24"/>
                <w:szCs w:val="24"/>
              </w:rPr>
              <w:t>обмеження</w:t>
            </w:r>
            <w:r w:rsidR="00A7286C" w:rsidRPr="003E7D65">
              <w:rPr>
                <w:sz w:val="24"/>
                <w:szCs w:val="24"/>
              </w:rPr>
              <w:t xml:space="preserve"> </w:t>
            </w:r>
            <w:r w:rsidRPr="003E7D65">
              <w:rPr>
                <w:sz w:val="24"/>
                <w:szCs w:val="24"/>
              </w:rPr>
              <w:t>страхування</w:t>
            </w:r>
          </w:p>
        </w:tc>
        <w:tc>
          <w:tcPr>
            <w:tcW w:w="6237" w:type="dxa"/>
            <w:gridSpan w:val="4"/>
            <w:vAlign w:val="center"/>
          </w:tcPr>
          <w:p w14:paraId="12772DF3" w14:textId="2930CB47" w:rsidR="00CB057E" w:rsidRPr="003E7D65" w:rsidRDefault="00CB057E" w:rsidP="00565CAF">
            <w:pPr>
              <w:widowControl/>
              <w:adjustRightInd w:val="0"/>
              <w:ind w:right="105"/>
              <w:jc w:val="both"/>
              <w:rPr>
                <w:color w:val="000000" w:themeColor="text1"/>
                <w:sz w:val="24"/>
                <w:szCs w:val="24"/>
              </w:rPr>
            </w:pPr>
            <w:bookmarkStart w:id="1" w:name="_Ref164181136"/>
            <w:bookmarkStart w:id="2" w:name="_Ref162861833"/>
            <w:r w:rsidRPr="003E7D65">
              <w:rPr>
                <w:b/>
                <w:color w:val="000000" w:themeColor="text1"/>
                <w:sz w:val="24"/>
                <w:szCs w:val="24"/>
              </w:rPr>
              <w:t>Страховими ризиками</w:t>
            </w:r>
            <w:r w:rsidRPr="003E7D65">
              <w:rPr>
                <w:color w:val="000000" w:themeColor="text1"/>
                <w:sz w:val="24"/>
                <w:szCs w:val="24"/>
              </w:rPr>
              <w:t xml:space="preserve"> за </w:t>
            </w:r>
            <w:r w:rsidR="004621E4" w:rsidRPr="003E7D65">
              <w:rPr>
                <w:color w:val="000000" w:themeColor="text1"/>
                <w:sz w:val="24"/>
                <w:szCs w:val="24"/>
              </w:rPr>
              <w:t>цим Договором є</w:t>
            </w:r>
            <w:r w:rsidRPr="003E7D65">
              <w:rPr>
                <w:color w:val="000000" w:themeColor="text1"/>
                <w:sz w:val="24"/>
                <w:szCs w:val="24"/>
              </w:rPr>
              <w:t>:</w:t>
            </w:r>
            <w:bookmarkEnd w:id="1"/>
          </w:p>
          <w:p w14:paraId="012A6F31" w14:textId="77777777" w:rsidR="00CB057E" w:rsidRPr="003E7D65" w:rsidRDefault="00CB057E" w:rsidP="009311C1">
            <w:pPr>
              <w:pStyle w:val="ad"/>
              <w:numPr>
                <w:ilvl w:val="0"/>
                <w:numId w:val="2"/>
              </w:numPr>
              <w:spacing w:before="0" w:beforeAutospacing="0" w:after="0" w:afterAutospacing="0"/>
              <w:ind w:left="145" w:right="105" w:firstLine="0"/>
              <w:jc w:val="both"/>
              <w:rPr>
                <w:color w:val="000000" w:themeColor="text1"/>
                <w:lang w:val="uk-UA"/>
              </w:rPr>
            </w:pPr>
            <w:r w:rsidRPr="003E7D65">
              <w:rPr>
                <w:color w:val="000000" w:themeColor="text1"/>
                <w:shd w:val="clear" w:color="auto" w:fill="FFFFFF"/>
                <w:lang w:val="uk-UA"/>
              </w:rPr>
              <w:t>гостре захворювання Застрахованої особи;</w:t>
            </w:r>
          </w:p>
          <w:p w14:paraId="53F848D9" w14:textId="77777777" w:rsidR="00CB057E" w:rsidRPr="003E7D65" w:rsidRDefault="00CB057E" w:rsidP="009311C1">
            <w:pPr>
              <w:pStyle w:val="ad"/>
              <w:numPr>
                <w:ilvl w:val="0"/>
                <w:numId w:val="2"/>
              </w:numPr>
              <w:spacing w:before="0" w:beforeAutospacing="0" w:after="0" w:afterAutospacing="0"/>
              <w:ind w:left="145" w:right="105" w:firstLine="0"/>
              <w:jc w:val="both"/>
              <w:rPr>
                <w:color w:val="000000" w:themeColor="text1"/>
                <w:lang w:val="uk-UA"/>
              </w:rPr>
            </w:pPr>
            <w:r w:rsidRPr="003E7D65">
              <w:rPr>
                <w:color w:val="000000" w:themeColor="text1"/>
                <w:shd w:val="clear" w:color="auto" w:fill="FFFFFF"/>
                <w:lang w:val="uk-UA"/>
              </w:rPr>
              <w:t>загострення хронічного захворювання Застрахованої особи;</w:t>
            </w:r>
          </w:p>
          <w:p w14:paraId="770F8073" w14:textId="77777777" w:rsidR="00CB057E" w:rsidRPr="003E7D65" w:rsidRDefault="00CB057E" w:rsidP="009311C1">
            <w:pPr>
              <w:pStyle w:val="ad"/>
              <w:numPr>
                <w:ilvl w:val="0"/>
                <w:numId w:val="2"/>
              </w:numPr>
              <w:spacing w:before="0" w:beforeAutospacing="0" w:after="0" w:afterAutospacing="0"/>
              <w:ind w:left="145" w:right="105" w:firstLine="0"/>
              <w:jc w:val="both"/>
              <w:rPr>
                <w:color w:val="000000" w:themeColor="text1"/>
                <w:lang w:val="uk-UA"/>
              </w:rPr>
            </w:pPr>
            <w:r w:rsidRPr="003E7D65">
              <w:rPr>
                <w:color w:val="000000" w:themeColor="text1"/>
                <w:lang w:val="uk-UA"/>
              </w:rPr>
              <w:t>розлад здоров’я Застрахованої особи внаслідок нещасного випадку.</w:t>
            </w:r>
          </w:p>
          <w:p w14:paraId="7291FE4E" w14:textId="77777777" w:rsidR="004621E4" w:rsidRPr="003E7D65" w:rsidRDefault="004621E4" w:rsidP="00565CAF">
            <w:pPr>
              <w:widowControl/>
              <w:adjustRightInd w:val="0"/>
              <w:ind w:right="105"/>
              <w:jc w:val="both"/>
              <w:rPr>
                <w:color w:val="000000" w:themeColor="text1"/>
                <w:sz w:val="24"/>
                <w:szCs w:val="24"/>
              </w:rPr>
            </w:pPr>
            <w:r w:rsidRPr="003E7D65">
              <w:rPr>
                <w:b/>
                <w:color w:val="000000" w:themeColor="text1"/>
                <w:sz w:val="24"/>
                <w:szCs w:val="24"/>
              </w:rPr>
              <w:t>Страховим випадком</w:t>
            </w:r>
            <w:r w:rsidRPr="003E7D65">
              <w:rPr>
                <w:color w:val="000000" w:themeColor="text1"/>
                <w:sz w:val="24"/>
                <w:szCs w:val="24"/>
              </w:rPr>
              <w:t xml:space="preserve"> за Договором є отримання Застрахованою особою в фармацевтичній установі (аптеці) лікарських засобів (а саме медикаментів-</w:t>
            </w:r>
            <w:proofErr w:type="spellStart"/>
            <w:r w:rsidRPr="003E7D65">
              <w:rPr>
                <w:color w:val="000000" w:themeColor="text1"/>
                <w:sz w:val="24"/>
                <w:szCs w:val="24"/>
              </w:rPr>
              <w:t>генериків</w:t>
            </w:r>
            <w:proofErr w:type="spellEnd"/>
            <w:r w:rsidRPr="003E7D65">
              <w:rPr>
                <w:color w:val="000000" w:themeColor="text1"/>
                <w:sz w:val="24"/>
                <w:szCs w:val="24"/>
              </w:rPr>
              <w:t xml:space="preserve"> та медичних виробів), що призначені Застрахованій особі її сімейним лікарем у зв’язку з настанням страхових ризиків, передбачених п.6.1. Поліса, у межах діагнозів та лікарських засобів, передбачених: </w:t>
            </w:r>
          </w:p>
          <w:p w14:paraId="65D5E228" w14:textId="77777777" w:rsidR="004621E4" w:rsidRPr="003E7D65" w:rsidRDefault="004621E4" w:rsidP="009311C1">
            <w:pPr>
              <w:pStyle w:val="a5"/>
              <w:numPr>
                <w:ilvl w:val="0"/>
                <w:numId w:val="9"/>
              </w:numPr>
              <w:adjustRightInd w:val="0"/>
              <w:ind w:right="105"/>
              <w:rPr>
                <w:color w:val="000000" w:themeColor="text1"/>
                <w:sz w:val="24"/>
                <w:szCs w:val="24"/>
              </w:rPr>
            </w:pPr>
            <w:r w:rsidRPr="003E7D65">
              <w:rPr>
                <w:color w:val="000000" w:themeColor="text1"/>
                <w:sz w:val="24"/>
                <w:szCs w:val="24"/>
              </w:rPr>
              <w:t xml:space="preserve">Переліком діагнозів за міжнародними класифікаціями первинної медичної допомоги та/або </w:t>
            </w:r>
            <w:proofErr w:type="spellStart"/>
            <w:r w:rsidRPr="003E7D65">
              <w:rPr>
                <w:color w:val="000000" w:themeColor="text1"/>
                <w:sz w:val="24"/>
                <w:szCs w:val="24"/>
              </w:rPr>
              <w:t>хвороб</w:t>
            </w:r>
            <w:proofErr w:type="spellEnd"/>
            <w:r w:rsidRPr="003E7D65">
              <w:rPr>
                <w:color w:val="000000" w:themeColor="text1"/>
                <w:sz w:val="24"/>
                <w:szCs w:val="24"/>
              </w:rPr>
              <w:t>, при яких призначаються лікарські засоби, які входять в покриття страхового продукту «E-</w:t>
            </w:r>
            <w:proofErr w:type="spellStart"/>
            <w:r w:rsidRPr="003E7D65">
              <w:rPr>
                <w:color w:val="000000" w:themeColor="text1"/>
                <w:sz w:val="24"/>
                <w:szCs w:val="24"/>
              </w:rPr>
              <w:t>liki</w:t>
            </w:r>
            <w:proofErr w:type="spellEnd"/>
            <w:r w:rsidRPr="003E7D65">
              <w:rPr>
                <w:color w:val="000000" w:themeColor="text1"/>
                <w:sz w:val="24"/>
                <w:szCs w:val="24"/>
              </w:rPr>
              <w:t xml:space="preserve">» (далі - </w:t>
            </w:r>
            <w:r w:rsidRPr="003E7D65">
              <w:rPr>
                <w:b/>
                <w:color w:val="000000" w:themeColor="text1"/>
                <w:sz w:val="24"/>
                <w:szCs w:val="24"/>
              </w:rPr>
              <w:t>Перелік діагнозів</w:t>
            </w:r>
            <w:r w:rsidRPr="003E7D65">
              <w:rPr>
                <w:color w:val="000000" w:themeColor="text1"/>
                <w:sz w:val="24"/>
                <w:szCs w:val="24"/>
              </w:rPr>
              <w:t>), що опублікований на веб-</w:t>
            </w:r>
            <w:r w:rsidRPr="003E7D65">
              <w:rPr>
                <w:color w:val="000000" w:themeColor="text1"/>
                <w:sz w:val="24"/>
                <w:szCs w:val="24"/>
              </w:rPr>
              <w:lastRenderedPageBreak/>
              <w:t xml:space="preserve">сторінці Страховика за посиланням </w:t>
            </w:r>
            <w:r w:rsidRPr="003E7D65">
              <w:rPr>
                <w:b/>
                <w:color w:val="000000" w:themeColor="text1"/>
                <w:sz w:val="24"/>
                <w:szCs w:val="24"/>
                <w:u w:val="single"/>
              </w:rPr>
              <w:t>https://arx.com.ua/partners-produkty/pryvatbank-e-liki</w:t>
            </w:r>
            <w:r w:rsidRPr="003E7D65">
              <w:rPr>
                <w:color w:val="000000" w:themeColor="text1"/>
                <w:sz w:val="24"/>
                <w:szCs w:val="24"/>
              </w:rPr>
              <w:t>;</w:t>
            </w:r>
          </w:p>
          <w:p w14:paraId="28BFBC5B" w14:textId="5952010E" w:rsidR="00CB057E" w:rsidRPr="003E7D65" w:rsidRDefault="004621E4" w:rsidP="009311C1">
            <w:pPr>
              <w:pStyle w:val="a5"/>
              <w:numPr>
                <w:ilvl w:val="0"/>
                <w:numId w:val="9"/>
              </w:numPr>
              <w:adjustRightInd w:val="0"/>
              <w:ind w:right="105"/>
              <w:rPr>
                <w:color w:val="000000" w:themeColor="text1"/>
                <w:sz w:val="24"/>
                <w:szCs w:val="24"/>
              </w:rPr>
            </w:pPr>
            <w:r w:rsidRPr="003E7D65">
              <w:rPr>
                <w:color w:val="000000" w:themeColor="text1"/>
                <w:sz w:val="24"/>
                <w:szCs w:val="24"/>
              </w:rPr>
              <w:t>Переліком міжнародних непатентованих назв лікарських засобів, які входять в покриття страхового продукту «E-</w:t>
            </w:r>
            <w:proofErr w:type="spellStart"/>
            <w:r w:rsidRPr="003E7D65">
              <w:rPr>
                <w:color w:val="000000" w:themeColor="text1"/>
                <w:sz w:val="24"/>
                <w:szCs w:val="24"/>
              </w:rPr>
              <w:t>liki</w:t>
            </w:r>
            <w:proofErr w:type="spellEnd"/>
            <w:r w:rsidRPr="003E7D65">
              <w:rPr>
                <w:color w:val="000000" w:themeColor="text1"/>
                <w:sz w:val="24"/>
                <w:szCs w:val="24"/>
              </w:rPr>
              <w:t xml:space="preserve">» (далі - </w:t>
            </w:r>
            <w:r w:rsidRPr="003E7D65">
              <w:rPr>
                <w:b/>
                <w:color w:val="000000" w:themeColor="text1"/>
                <w:sz w:val="24"/>
                <w:szCs w:val="24"/>
              </w:rPr>
              <w:t>Перелік лікарських засобів</w:t>
            </w:r>
            <w:r w:rsidRPr="003E7D65">
              <w:rPr>
                <w:color w:val="000000" w:themeColor="text1"/>
                <w:sz w:val="24"/>
                <w:szCs w:val="24"/>
              </w:rPr>
              <w:t xml:space="preserve">), що опублікований на веб-сторінці Страховика за посиланням </w:t>
            </w:r>
            <w:r w:rsidRPr="003E7D65">
              <w:rPr>
                <w:b/>
                <w:color w:val="000000" w:themeColor="text1"/>
                <w:sz w:val="24"/>
                <w:szCs w:val="24"/>
                <w:u w:val="single"/>
              </w:rPr>
              <w:t>https://arx.com.ua/partners-produkty/pryvatbank-e-liki</w:t>
            </w:r>
            <w:r w:rsidRPr="003E7D65">
              <w:rPr>
                <w:color w:val="000000" w:themeColor="text1"/>
                <w:sz w:val="24"/>
                <w:szCs w:val="24"/>
              </w:rPr>
              <w:t>.</w:t>
            </w:r>
          </w:p>
          <w:p w14:paraId="002D0250" w14:textId="77777777" w:rsidR="00C1385D" w:rsidRPr="003E7D65" w:rsidRDefault="00C1385D" w:rsidP="00ED0D92">
            <w:pPr>
              <w:widowControl/>
              <w:adjustRightInd w:val="0"/>
              <w:ind w:right="105"/>
              <w:jc w:val="both"/>
              <w:rPr>
                <w:color w:val="000000" w:themeColor="text1"/>
                <w:sz w:val="24"/>
                <w:szCs w:val="24"/>
              </w:rPr>
            </w:pPr>
            <w:r w:rsidRPr="003E7D65">
              <w:rPr>
                <w:color w:val="000000" w:themeColor="text1"/>
                <w:sz w:val="24"/>
                <w:szCs w:val="24"/>
              </w:rPr>
              <w:t>Подія визнається страховим випадком за цим Договором з урахуванням таких умов:</w:t>
            </w:r>
          </w:p>
          <w:p w14:paraId="59BE56C2" w14:textId="40D95AE4" w:rsidR="00C1385D" w:rsidRPr="003E7D65" w:rsidRDefault="00C1385D" w:rsidP="009311C1">
            <w:pPr>
              <w:pStyle w:val="a5"/>
              <w:numPr>
                <w:ilvl w:val="0"/>
                <w:numId w:val="9"/>
              </w:numPr>
              <w:adjustRightInd w:val="0"/>
              <w:ind w:right="105"/>
              <w:rPr>
                <w:color w:val="000000" w:themeColor="text1"/>
                <w:sz w:val="24"/>
                <w:szCs w:val="24"/>
              </w:rPr>
            </w:pPr>
            <w:r w:rsidRPr="003E7D65">
              <w:rPr>
                <w:color w:val="000000" w:themeColor="text1"/>
                <w:sz w:val="24"/>
                <w:szCs w:val="24"/>
              </w:rPr>
              <w:t>лікарські засоби зареєстровані в Україні та призначені згідно з протоколами Міністерства охорони здоров’я України;</w:t>
            </w:r>
          </w:p>
          <w:p w14:paraId="761323F2" w14:textId="092DEB5B" w:rsidR="00C1385D" w:rsidRPr="003E7D65" w:rsidRDefault="00C1385D" w:rsidP="009311C1">
            <w:pPr>
              <w:pStyle w:val="a5"/>
              <w:numPr>
                <w:ilvl w:val="0"/>
                <w:numId w:val="9"/>
              </w:numPr>
              <w:adjustRightInd w:val="0"/>
              <w:ind w:right="105"/>
              <w:rPr>
                <w:color w:val="000000" w:themeColor="text1"/>
                <w:sz w:val="24"/>
                <w:szCs w:val="24"/>
              </w:rPr>
            </w:pPr>
            <w:r w:rsidRPr="003E7D65">
              <w:rPr>
                <w:color w:val="000000" w:themeColor="text1"/>
                <w:sz w:val="24"/>
                <w:szCs w:val="24"/>
              </w:rPr>
              <w:t>Страховик гарантує оплату тільки МНН препарату (Міжнародна непатентована назва - унікальне найменування діючої речовини лікарського засобу, рекомендованої Всесвітньою організацією охорони здоров'я);</w:t>
            </w:r>
          </w:p>
          <w:p w14:paraId="5756F07A" w14:textId="1ACDCF62" w:rsidR="00C1385D" w:rsidRPr="003E7D65" w:rsidRDefault="00C1385D" w:rsidP="009311C1">
            <w:pPr>
              <w:pStyle w:val="a5"/>
              <w:numPr>
                <w:ilvl w:val="0"/>
                <w:numId w:val="9"/>
              </w:numPr>
              <w:adjustRightInd w:val="0"/>
              <w:ind w:right="105"/>
              <w:rPr>
                <w:color w:val="000000" w:themeColor="text1"/>
                <w:sz w:val="24"/>
                <w:szCs w:val="24"/>
              </w:rPr>
            </w:pPr>
            <w:r w:rsidRPr="003E7D65">
              <w:rPr>
                <w:color w:val="000000" w:themeColor="text1"/>
                <w:sz w:val="24"/>
                <w:szCs w:val="24"/>
              </w:rPr>
              <w:t>конкретний медичний препарат підбирається інформаційно-пошуковою системою з препаратів, які є в наявності в аптеках поблизу, виходячи зі співвідношення ціна - наявність препарату;</w:t>
            </w:r>
          </w:p>
          <w:p w14:paraId="3D545203" w14:textId="1A69ABE3" w:rsidR="00C1385D" w:rsidRPr="003E7D65" w:rsidRDefault="00C1385D" w:rsidP="009311C1">
            <w:pPr>
              <w:pStyle w:val="a5"/>
              <w:numPr>
                <w:ilvl w:val="0"/>
                <w:numId w:val="9"/>
              </w:numPr>
              <w:adjustRightInd w:val="0"/>
              <w:ind w:right="105"/>
              <w:rPr>
                <w:color w:val="000000" w:themeColor="text1"/>
                <w:sz w:val="24"/>
                <w:szCs w:val="24"/>
              </w:rPr>
            </w:pPr>
            <w:r w:rsidRPr="003E7D65">
              <w:rPr>
                <w:color w:val="000000" w:themeColor="text1"/>
                <w:sz w:val="24"/>
                <w:szCs w:val="24"/>
              </w:rPr>
              <w:t>подія, що має ознаки страхового випадку, настала протягом оплаченого періоду страхування;</w:t>
            </w:r>
          </w:p>
          <w:p w14:paraId="66DB00D3" w14:textId="7DE97DB4" w:rsidR="00C1385D" w:rsidRPr="003E7D65" w:rsidRDefault="00C1385D" w:rsidP="009311C1">
            <w:pPr>
              <w:pStyle w:val="a5"/>
              <w:numPr>
                <w:ilvl w:val="0"/>
                <w:numId w:val="9"/>
              </w:numPr>
              <w:adjustRightInd w:val="0"/>
              <w:ind w:right="105"/>
              <w:rPr>
                <w:color w:val="000000" w:themeColor="text1"/>
                <w:sz w:val="24"/>
                <w:szCs w:val="24"/>
              </w:rPr>
            </w:pPr>
            <w:r w:rsidRPr="003E7D65">
              <w:rPr>
                <w:color w:val="000000" w:themeColor="text1"/>
                <w:sz w:val="24"/>
                <w:szCs w:val="24"/>
              </w:rPr>
              <w:t>призначення лікарських засобів розраховане не довше, ніж на 14-денний календарний строк лікування;</w:t>
            </w:r>
          </w:p>
          <w:p w14:paraId="1CCBC402" w14:textId="502B5159" w:rsidR="00C1385D" w:rsidRPr="003E7D65" w:rsidRDefault="00C1385D" w:rsidP="009311C1">
            <w:pPr>
              <w:pStyle w:val="a5"/>
              <w:numPr>
                <w:ilvl w:val="0"/>
                <w:numId w:val="9"/>
              </w:numPr>
              <w:adjustRightInd w:val="0"/>
              <w:ind w:right="105"/>
              <w:rPr>
                <w:color w:val="000000" w:themeColor="text1"/>
                <w:sz w:val="24"/>
                <w:szCs w:val="24"/>
              </w:rPr>
            </w:pPr>
            <w:r w:rsidRPr="003E7D65">
              <w:rPr>
                <w:color w:val="000000" w:themeColor="text1"/>
                <w:sz w:val="24"/>
                <w:szCs w:val="24"/>
              </w:rPr>
              <w:t>подія, що має ознаки страхового випадку, не є винятком зі страхових випадків (п.12 Умов).</w:t>
            </w:r>
          </w:p>
          <w:p w14:paraId="047B6E9D" w14:textId="550B30BB" w:rsidR="00CB057E" w:rsidRPr="003E7D65" w:rsidRDefault="00565CAF" w:rsidP="00C1385D">
            <w:pPr>
              <w:widowControl/>
              <w:adjustRightInd w:val="0"/>
              <w:ind w:right="105"/>
              <w:jc w:val="both"/>
              <w:rPr>
                <w:color w:val="000000" w:themeColor="text1"/>
                <w:sz w:val="24"/>
                <w:szCs w:val="24"/>
              </w:rPr>
            </w:pPr>
            <w:r w:rsidRPr="003E7D65">
              <w:rPr>
                <w:color w:val="000000" w:themeColor="text1"/>
                <w:sz w:val="24"/>
                <w:szCs w:val="24"/>
              </w:rPr>
              <w:t xml:space="preserve">У разі настання страхового випадку Застрахованій особі надаються </w:t>
            </w:r>
            <w:proofErr w:type="spellStart"/>
            <w:r w:rsidRPr="003E7D65">
              <w:rPr>
                <w:color w:val="000000" w:themeColor="text1"/>
                <w:sz w:val="24"/>
                <w:szCs w:val="24"/>
              </w:rPr>
              <w:t>асистуючі</w:t>
            </w:r>
            <w:proofErr w:type="spellEnd"/>
            <w:r w:rsidRPr="003E7D65">
              <w:rPr>
                <w:color w:val="000000" w:themeColor="text1"/>
                <w:sz w:val="24"/>
                <w:szCs w:val="24"/>
              </w:rPr>
              <w:t xml:space="preserve"> послуги (допомога/послуги), які відповідно до умов Договору можуть надаватися безпосередньо Страховиком, </w:t>
            </w:r>
            <w:proofErr w:type="spellStart"/>
            <w:r w:rsidRPr="003E7D65">
              <w:rPr>
                <w:color w:val="000000" w:themeColor="text1"/>
                <w:sz w:val="24"/>
                <w:szCs w:val="24"/>
              </w:rPr>
              <w:t>Асистуючою</w:t>
            </w:r>
            <w:proofErr w:type="spellEnd"/>
            <w:r w:rsidRPr="003E7D65">
              <w:rPr>
                <w:color w:val="000000" w:themeColor="text1"/>
                <w:sz w:val="24"/>
                <w:szCs w:val="24"/>
              </w:rPr>
              <w:t xml:space="preserve"> компанією або іншою особою, яка діє від імені, в інтересах та за дорученням Страховика на підставі відповідного договору та вимог законодавства України, та можуть включати координацію дій Застрахованої особи та/або осіб, що надають допомогу/послуги в разі настання страхового випадку, організацію та контроль надання такої допомоги/послуг, а також виконання </w:t>
            </w:r>
            <w:proofErr w:type="spellStart"/>
            <w:r w:rsidRPr="003E7D65">
              <w:rPr>
                <w:color w:val="000000" w:themeColor="text1"/>
                <w:sz w:val="24"/>
                <w:szCs w:val="24"/>
              </w:rPr>
              <w:t>Асистуючою</w:t>
            </w:r>
            <w:proofErr w:type="spellEnd"/>
            <w:r w:rsidRPr="003E7D65">
              <w:rPr>
                <w:color w:val="000000" w:themeColor="text1"/>
                <w:sz w:val="24"/>
                <w:szCs w:val="24"/>
              </w:rPr>
              <w:t xml:space="preserve"> компанією або іншою особою, яка надає таку допомогу/послуги, інших дій від імені, в інтересах та за дорученням Страховика); на умовах Договору в межах страхової суми відшкодовуються понесені витрати на забезпечення Застрахованої особи лікарськими засобами, які призначені Застрахованій особі її сімейним лікарем у зв’язку з настанням страхового випадку, у межах, визначених Переліком діагнозів та Переліком лікарських засобів (п.6.2. Поліса)</w:t>
            </w:r>
            <w:r w:rsidR="00CB057E" w:rsidRPr="003E7D65">
              <w:rPr>
                <w:color w:val="000000" w:themeColor="text1"/>
                <w:sz w:val="24"/>
                <w:szCs w:val="24"/>
              </w:rPr>
              <w:t>.</w:t>
            </w:r>
          </w:p>
          <w:p w14:paraId="2945C981" w14:textId="4C806D9E" w:rsidR="005147D9" w:rsidRPr="003E7D65" w:rsidRDefault="00565CAF" w:rsidP="00565CAF">
            <w:pPr>
              <w:widowControl/>
              <w:adjustRightInd w:val="0"/>
              <w:ind w:right="105"/>
              <w:jc w:val="both"/>
              <w:rPr>
                <w:sz w:val="24"/>
                <w:szCs w:val="24"/>
              </w:rPr>
            </w:pPr>
            <w:r w:rsidRPr="003E7D65">
              <w:rPr>
                <w:color w:val="000000" w:themeColor="text1"/>
                <w:sz w:val="24"/>
                <w:szCs w:val="24"/>
              </w:rPr>
              <w:t>Послуги сплачуються за одним захворюванням – не більше ніж 2 (два) рази впродовж 6 місяців з дати початку дії Договору, та впродовж 12 місяців з дати продовження (</w:t>
            </w:r>
            <w:proofErr w:type="spellStart"/>
            <w:r w:rsidRPr="003E7D65">
              <w:rPr>
                <w:color w:val="000000" w:themeColor="text1"/>
                <w:sz w:val="24"/>
                <w:szCs w:val="24"/>
              </w:rPr>
              <w:t>лонгації</w:t>
            </w:r>
            <w:proofErr w:type="spellEnd"/>
            <w:r w:rsidRPr="003E7D65">
              <w:rPr>
                <w:color w:val="000000" w:themeColor="text1"/>
                <w:sz w:val="24"/>
                <w:szCs w:val="24"/>
              </w:rPr>
              <w:t xml:space="preserve">) строку дії Договору. Під "Захворюванням" тут </w:t>
            </w:r>
            <w:r w:rsidRPr="003E7D65">
              <w:rPr>
                <w:color w:val="000000" w:themeColor="text1"/>
                <w:sz w:val="24"/>
                <w:szCs w:val="24"/>
              </w:rPr>
              <w:lastRenderedPageBreak/>
              <w:t xml:space="preserve">розуміється - діагноз та </w:t>
            </w:r>
            <w:proofErr w:type="spellStart"/>
            <w:r w:rsidRPr="003E7D65">
              <w:rPr>
                <w:color w:val="000000" w:themeColor="text1"/>
                <w:sz w:val="24"/>
                <w:szCs w:val="24"/>
              </w:rPr>
              <w:t>етіологічно</w:t>
            </w:r>
            <w:proofErr w:type="spellEnd"/>
            <w:r w:rsidRPr="003E7D65">
              <w:rPr>
                <w:color w:val="000000" w:themeColor="text1"/>
                <w:sz w:val="24"/>
                <w:szCs w:val="24"/>
              </w:rPr>
              <w:t xml:space="preserve"> пов'язані із ним стани із одного "нозологічного блоку" згідно МКХ-10 («Міжнародна класифікація </w:t>
            </w:r>
            <w:proofErr w:type="spellStart"/>
            <w:r w:rsidRPr="003E7D65">
              <w:rPr>
                <w:color w:val="000000" w:themeColor="text1"/>
                <w:sz w:val="24"/>
                <w:szCs w:val="24"/>
              </w:rPr>
              <w:t>хвороб</w:t>
            </w:r>
            <w:proofErr w:type="spellEnd"/>
            <w:r w:rsidRPr="003E7D65">
              <w:rPr>
                <w:color w:val="000000" w:themeColor="text1"/>
                <w:sz w:val="24"/>
                <w:szCs w:val="24"/>
              </w:rPr>
              <w:t>»)</w:t>
            </w:r>
            <w:r w:rsidR="00CB057E" w:rsidRPr="003E7D65">
              <w:rPr>
                <w:color w:val="000000" w:themeColor="text1"/>
                <w:sz w:val="24"/>
                <w:szCs w:val="24"/>
              </w:rPr>
              <w:t>.</w:t>
            </w:r>
            <w:bookmarkEnd w:id="2"/>
          </w:p>
        </w:tc>
      </w:tr>
      <w:tr w:rsidR="005147D9" w:rsidRPr="003E7D65" w14:paraId="6F8D24C6" w14:textId="77777777" w:rsidTr="00ED0D92">
        <w:trPr>
          <w:trHeight w:val="671"/>
        </w:trPr>
        <w:tc>
          <w:tcPr>
            <w:tcW w:w="863" w:type="dxa"/>
            <w:vAlign w:val="center"/>
          </w:tcPr>
          <w:p w14:paraId="1CD7405D" w14:textId="77777777" w:rsidR="005147D9" w:rsidRPr="003E7D65" w:rsidRDefault="005A1867" w:rsidP="003D5D9E">
            <w:pPr>
              <w:pStyle w:val="TableParagraph"/>
              <w:spacing w:before="115"/>
              <w:ind w:left="10" w:right="105" w:firstLine="284"/>
              <w:rPr>
                <w:sz w:val="24"/>
                <w:szCs w:val="24"/>
              </w:rPr>
            </w:pPr>
            <w:r w:rsidRPr="003E7D65">
              <w:rPr>
                <w:sz w:val="24"/>
                <w:szCs w:val="24"/>
              </w:rPr>
              <w:lastRenderedPageBreak/>
              <w:t>9</w:t>
            </w:r>
          </w:p>
        </w:tc>
        <w:tc>
          <w:tcPr>
            <w:tcW w:w="2969" w:type="dxa"/>
            <w:vAlign w:val="center"/>
          </w:tcPr>
          <w:p w14:paraId="39C6B587" w14:textId="534B4BE7" w:rsidR="005147D9" w:rsidRPr="003E7D65" w:rsidRDefault="005A1867" w:rsidP="003D5D9E">
            <w:pPr>
              <w:pStyle w:val="TableParagraph"/>
              <w:spacing w:line="317" w:lineRule="exact"/>
              <w:ind w:left="57" w:right="105"/>
              <w:rPr>
                <w:sz w:val="24"/>
                <w:szCs w:val="24"/>
              </w:rPr>
            </w:pPr>
            <w:r w:rsidRPr="003E7D65">
              <w:rPr>
                <w:sz w:val="24"/>
                <w:szCs w:val="24"/>
              </w:rPr>
              <w:t>Територія</w:t>
            </w:r>
            <w:r w:rsidRPr="003E7D65">
              <w:rPr>
                <w:spacing w:val="48"/>
                <w:sz w:val="24"/>
                <w:szCs w:val="24"/>
              </w:rPr>
              <w:t xml:space="preserve"> </w:t>
            </w:r>
            <w:r w:rsidRPr="003E7D65">
              <w:rPr>
                <w:sz w:val="24"/>
                <w:szCs w:val="24"/>
              </w:rPr>
              <w:t>та</w:t>
            </w:r>
            <w:r w:rsidRPr="003E7D65">
              <w:rPr>
                <w:spacing w:val="49"/>
                <w:sz w:val="24"/>
                <w:szCs w:val="24"/>
              </w:rPr>
              <w:t xml:space="preserve"> </w:t>
            </w:r>
            <w:r w:rsidRPr="003E7D65">
              <w:rPr>
                <w:sz w:val="24"/>
                <w:szCs w:val="24"/>
              </w:rPr>
              <w:t>строк</w:t>
            </w:r>
            <w:r w:rsidRPr="003E7D65">
              <w:rPr>
                <w:spacing w:val="48"/>
                <w:sz w:val="24"/>
                <w:szCs w:val="24"/>
              </w:rPr>
              <w:t xml:space="preserve"> </w:t>
            </w:r>
            <w:r w:rsidRPr="003E7D65">
              <w:rPr>
                <w:sz w:val="24"/>
                <w:szCs w:val="24"/>
              </w:rPr>
              <w:t>дії</w:t>
            </w:r>
            <w:r w:rsidRPr="003E7D65">
              <w:rPr>
                <w:spacing w:val="49"/>
                <w:sz w:val="24"/>
                <w:szCs w:val="24"/>
              </w:rPr>
              <w:t xml:space="preserve"> </w:t>
            </w:r>
            <w:r w:rsidRPr="003E7D65">
              <w:rPr>
                <w:sz w:val="24"/>
                <w:szCs w:val="24"/>
              </w:rPr>
              <w:t>договору</w:t>
            </w:r>
            <w:r w:rsidR="00466083" w:rsidRPr="003E7D65">
              <w:rPr>
                <w:sz w:val="24"/>
                <w:szCs w:val="24"/>
              </w:rPr>
              <w:t xml:space="preserve"> </w:t>
            </w:r>
            <w:r w:rsidRPr="003E7D65">
              <w:rPr>
                <w:sz w:val="24"/>
                <w:szCs w:val="24"/>
              </w:rPr>
              <w:t>страхування</w:t>
            </w:r>
          </w:p>
        </w:tc>
        <w:tc>
          <w:tcPr>
            <w:tcW w:w="6237" w:type="dxa"/>
            <w:gridSpan w:val="4"/>
            <w:vAlign w:val="center"/>
          </w:tcPr>
          <w:p w14:paraId="22E47874" w14:textId="5E178BD5" w:rsidR="00CB057E" w:rsidRPr="003E7D65" w:rsidRDefault="00CB057E" w:rsidP="009311C1">
            <w:pPr>
              <w:pStyle w:val="a5"/>
              <w:widowControl/>
              <w:numPr>
                <w:ilvl w:val="1"/>
                <w:numId w:val="3"/>
              </w:numPr>
              <w:tabs>
                <w:tab w:val="left" w:pos="0"/>
              </w:tabs>
              <w:autoSpaceDE/>
              <w:autoSpaceDN/>
              <w:ind w:left="145" w:right="105" w:firstLine="0"/>
              <w:outlineLvl w:val="2"/>
              <w:rPr>
                <w:color w:val="000000" w:themeColor="text1"/>
                <w:sz w:val="24"/>
                <w:szCs w:val="24"/>
              </w:rPr>
            </w:pPr>
            <w:r w:rsidRPr="003E7D65">
              <w:rPr>
                <w:color w:val="000000" w:themeColor="text1"/>
                <w:sz w:val="24"/>
                <w:szCs w:val="24"/>
              </w:rPr>
              <w:t>Територією страхування є Україна.</w:t>
            </w:r>
          </w:p>
          <w:p w14:paraId="082E62C6" w14:textId="17370536" w:rsidR="00F44CC9" w:rsidRPr="003E7D65" w:rsidRDefault="008D7256" w:rsidP="009311C1">
            <w:pPr>
              <w:pStyle w:val="TableParagraph"/>
              <w:numPr>
                <w:ilvl w:val="2"/>
                <w:numId w:val="3"/>
              </w:numPr>
              <w:ind w:left="145" w:right="105" w:firstLine="0"/>
              <w:jc w:val="both"/>
              <w:rPr>
                <w:sz w:val="24"/>
                <w:szCs w:val="24"/>
              </w:rPr>
            </w:pPr>
            <w:r w:rsidRPr="003E7D65">
              <w:rPr>
                <w:color w:val="000000" w:themeColor="text1"/>
                <w:sz w:val="24"/>
                <w:szCs w:val="24"/>
              </w:rPr>
              <w:t xml:space="preserve"> У будь-якому випадку дія Договору не поширюється на тимчасово окуповані території; території, на яких органи державної влади України тимчасово не здійснюють свої повноваження; території, що розташовані на лінії розмежування; території, на яких тривають активні бойові дії</w:t>
            </w:r>
            <w:r w:rsidR="00CB057E" w:rsidRPr="003E7D65">
              <w:rPr>
                <w:color w:val="000000" w:themeColor="text1"/>
                <w:sz w:val="24"/>
                <w:szCs w:val="24"/>
              </w:rPr>
              <w:t>.</w:t>
            </w:r>
          </w:p>
          <w:p w14:paraId="769002C5" w14:textId="19AA9A5E" w:rsidR="00CB057E" w:rsidRPr="003E7D65" w:rsidRDefault="00056A6A" w:rsidP="009311C1">
            <w:pPr>
              <w:widowControl/>
              <w:numPr>
                <w:ilvl w:val="1"/>
                <w:numId w:val="3"/>
              </w:numPr>
              <w:tabs>
                <w:tab w:val="left" w:pos="0"/>
              </w:tabs>
              <w:autoSpaceDE/>
              <w:autoSpaceDN/>
              <w:ind w:left="145" w:right="105" w:firstLine="0"/>
              <w:jc w:val="both"/>
              <w:outlineLvl w:val="2"/>
              <w:rPr>
                <w:color w:val="000000" w:themeColor="text1"/>
                <w:sz w:val="24"/>
                <w:szCs w:val="24"/>
              </w:rPr>
            </w:pPr>
            <w:r w:rsidRPr="003E7D65">
              <w:rPr>
                <w:color w:val="000000" w:themeColor="text1"/>
                <w:sz w:val="24"/>
                <w:szCs w:val="24"/>
              </w:rPr>
              <w:t>Строк дії Договору страхування вказаний в п.9 Полісу. Договір набуває чинності з 00 годин 00 хвилин (за київським часом)  дати початку дії, яка зазначена у п.9.1. Полісу, але не раніше дня, наступного за датою сплати страхового платежу в обсязі, визначеному Полісом,  на рахунок Страховика. Договір діє до 24.00 годин (за київським часом) дати, що зазначена у п.9.1. Полісу як дата закінчення строку дії Договору, якщо інші обставини не призвели до дострокового припинення дії Договору</w:t>
            </w:r>
            <w:r w:rsidR="00CB057E" w:rsidRPr="003E7D65">
              <w:rPr>
                <w:color w:val="000000" w:themeColor="text1"/>
                <w:sz w:val="24"/>
                <w:szCs w:val="24"/>
                <w:shd w:val="clear" w:color="auto" w:fill="FFFFFF"/>
              </w:rPr>
              <w:t>. </w:t>
            </w:r>
          </w:p>
          <w:p w14:paraId="6E4D9215" w14:textId="77777777" w:rsidR="007058F3" w:rsidRPr="003E7D65" w:rsidRDefault="00CB057E" w:rsidP="009311C1">
            <w:pPr>
              <w:widowControl/>
              <w:numPr>
                <w:ilvl w:val="1"/>
                <w:numId w:val="3"/>
              </w:numPr>
              <w:tabs>
                <w:tab w:val="left" w:pos="0"/>
              </w:tabs>
              <w:autoSpaceDE/>
              <w:autoSpaceDN/>
              <w:ind w:left="145" w:right="105" w:firstLine="0"/>
              <w:jc w:val="both"/>
              <w:outlineLvl w:val="2"/>
              <w:rPr>
                <w:color w:val="000000" w:themeColor="text1"/>
                <w:sz w:val="24"/>
                <w:szCs w:val="24"/>
                <w:shd w:val="clear" w:color="auto" w:fill="FFFFFF"/>
              </w:rPr>
            </w:pPr>
            <w:r w:rsidRPr="003E7D65">
              <w:rPr>
                <w:color w:val="000000" w:themeColor="text1"/>
                <w:sz w:val="24"/>
                <w:szCs w:val="24"/>
                <w:shd w:val="clear" w:color="auto" w:fill="FFFFFF"/>
              </w:rPr>
              <w:t xml:space="preserve">Період страхування – 1 (один) місяць – залежно від кількості періодів страхування, зазначених у </w:t>
            </w:r>
            <w:r w:rsidR="007F38EF" w:rsidRPr="003E7D65">
              <w:rPr>
                <w:color w:val="000000" w:themeColor="text1"/>
                <w:sz w:val="24"/>
                <w:szCs w:val="24"/>
                <w:shd w:val="clear" w:color="auto" w:fill="FFFFFF"/>
              </w:rPr>
              <w:t>Договорі</w:t>
            </w:r>
            <w:r w:rsidRPr="003E7D65">
              <w:rPr>
                <w:color w:val="000000" w:themeColor="text1"/>
                <w:sz w:val="24"/>
                <w:szCs w:val="24"/>
                <w:shd w:val="clear" w:color="auto" w:fill="FFFFFF"/>
              </w:rPr>
              <w:t>.</w:t>
            </w:r>
          </w:p>
          <w:p w14:paraId="2ED463D9" w14:textId="60F65C0E" w:rsidR="00CB057E" w:rsidRPr="003E7D65" w:rsidRDefault="007058F3" w:rsidP="009311C1">
            <w:pPr>
              <w:widowControl/>
              <w:numPr>
                <w:ilvl w:val="2"/>
                <w:numId w:val="3"/>
              </w:numPr>
              <w:tabs>
                <w:tab w:val="left" w:pos="0"/>
              </w:tabs>
              <w:autoSpaceDE/>
              <w:autoSpaceDN/>
              <w:ind w:left="145" w:right="105" w:firstLine="0"/>
              <w:jc w:val="both"/>
              <w:outlineLvl w:val="2"/>
              <w:rPr>
                <w:color w:val="000000" w:themeColor="text1"/>
                <w:sz w:val="24"/>
                <w:szCs w:val="24"/>
                <w:shd w:val="clear" w:color="auto" w:fill="FFFFFF"/>
              </w:rPr>
            </w:pPr>
            <w:r w:rsidRPr="003E7D65">
              <w:rPr>
                <w:color w:val="000000" w:themeColor="text1"/>
                <w:sz w:val="24"/>
                <w:szCs w:val="24"/>
                <w:shd w:val="clear" w:color="auto" w:fill="FFFFFF"/>
              </w:rPr>
              <w:t>Період страхування починається з 00 годин 00 хвилин (за київським часом) дня, наступного за датою сплати Страхувальником страхового платежу на рахунок Страховика, та діє до 24 годин 00 хвилин (за київським часом) останнього дня такого періоду страхування, встановленого в п.8.3. Поліса.</w:t>
            </w:r>
          </w:p>
          <w:p w14:paraId="17C57FD1" w14:textId="77777777" w:rsidR="000E29EF" w:rsidRPr="003E7D65" w:rsidRDefault="000E29EF" w:rsidP="009311C1">
            <w:pPr>
              <w:widowControl/>
              <w:numPr>
                <w:ilvl w:val="2"/>
                <w:numId w:val="3"/>
              </w:numPr>
              <w:tabs>
                <w:tab w:val="left" w:pos="0"/>
              </w:tabs>
              <w:autoSpaceDE/>
              <w:autoSpaceDN/>
              <w:ind w:left="145" w:right="105" w:firstLine="0"/>
              <w:jc w:val="both"/>
              <w:outlineLvl w:val="2"/>
              <w:rPr>
                <w:color w:val="000000" w:themeColor="text1"/>
                <w:sz w:val="24"/>
                <w:szCs w:val="24"/>
              </w:rPr>
            </w:pPr>
            <w:r w:rsidRPr="003E7D65">
              <w:rPr>
                <w:color w:val="000000" w:themeColor="text1"/>
                <w:sz w:val="24"/>
                <w:szCs w:val="24"/>
                <w:shd w:val="clear" w:color="auto" w:fill="FFFFFF"/>
              </w:rPr>
              <w:t>Страховий</w:t>
            </w:r>
            <w:r w:rsidRPr="003E7D65">
              <w:rPr>
                <w:color w:val="000000" w:themeColor="text1"/>
                <w:sz w:val="24"/>
                <w:szCs w:val="24"/>
              </w:rPr>
              <w:t xml:space="preserve"> захист в кожному періоді страхування діє за умови сплати страхового платежу за такий період страхування згідно з Полісом. </w:t>
            </w:r>
          </w:p>
          <w:p w14:paraId="0EC52781" w14:textId="651FA160" w:rsidR="000E29EF" w:rsidRPr="003E7D65" w:rsidRDefault="000E29EF" w:rsidP="009311C1">
            <w:pPr>
              <w:widowControl/>
              <w:numPr>
                <w:ilvl w:val="2"/>
                <w:numId w:val="3"/>
              </w:numPr>
              <w:tabs>
                <w:tab w:val="left" w:pos="0"/>
              </w:tabs>
              <w:autoSpaceDE/>
              <w:autoSpaceDN/>
              <w:ind w:left="145" w:right="105" w:firstLine="0"/>
              <w:jc w:val="both"/>
              <w:outlineLvl w:val="2"/>
              <w:rPr>
                <w:color w:val="000000" w:themeColor="text1"/>
                <w:sz w:val="24"/>
                <w:szCs w:val="24"/>
              </w:rPr>
            </w:pPr>
            <w:r w:rsidRPr="003E7D65">
              <w:rPr>
                <w:color w:val="000000" w:themeColor="text1"/>
                <w:sz w:val="24"/>
                <w:szCs w:val="24"/>
                <w:shd w:val="clear" w:color="auto" w:fill="FFFFFF"/>
              </w:rPr>
              <w:t>Якщо</w:t>
            </w:r>
            <w:r w:rsidRPr="003E7D65">
              <w:rPr>
                <w:color w:val="000000" w:themeColor="text1"/>
                <w:sz w:val="24"/>
                <w:szCs w:val="24"/>
              </w:rPr>
              <w:t xml:space="preserve"> страховий платіж надійшов у поточному періоді страхування, за яким вже діє страховий захист, то такий страховий платіж є сплатою за наступний період страхування, дата початку якого - це дата, що слідує за датою закінчення дії поточного періоду страхування.</w:t>
            </w:r>
          </w:p>
          <w:p w14:paraId="3C894AA4" w14:textId="154159D6" w:rsidR="000E29EF" w:rsidRPr="003E7D65" w:rsidRDefault="000E29EF" w:rsidP="009311C1">
            <w:pPr>
              <w:widowControl/>
              <w:numPr>
                <w:ilvl w:val="2"/>
                <w:numId w:val="3"/>
              </w:numPr>
              <w:tabs>
                <w:tab w:val="left" w:pos="0"/>
              </w:tabs>
              <w:autoSpaceDE/>
              <w:autoSpaceDN/>
              <w:ind w:left="145" w:right="105" w:firstLine="0"/>
              <w:jc w:val="both"/>
              <w:outlineLvl w:val="2"/>
              <w:rPr>
                <w:color w:val="000000" w:themeColor="text1"/>
                <w:sz w:val="24"/>
                <w:szCs w:val="24"/>
              </w:rPr>
            </w:pPr>
            <w:r w:rsidRPr="003E7D65">
              <w:rPr>
                <w:color w:val="000000" w:themeColor="text1"/>
                <w:sz w:val="24"/>
                <w:szCs w:val="24"/>
              </w:rPr>
              <w:t xml:space="preserve">У разі несплати або неповної сплати страхового платежу за відповідний період страхування, страховий захист за Договором, виплати страхового відшкодування за подіями, що стались в неоплачений період страхування, не здійснюються Страховиком. </w:t>
            </w:r>
          </w:p>
          <w:p w14:paraId="7A015A0E" w14:textId="102BB0EB" w:rsidR="000E29EF" w:rsidRPr="003E7D65" w:rsidRDefault="000E29EF" w:rsidP="009311C1">
            <w:pPr>
              <w:widowControl/>
              <w:numPr>
                <w:ilvl w:val="2"/>
                <w:numId w:val="3"/>
              </w:numPr>
              <w:tabs>
                <w:tab w:val="left" w:pos="0"/>
              </w:tabs>
              <w:autoSpaceDE/>
              <w:autoSpaceDN/>
              <w:ind w:left="145" w:right="105" w:firstLine="0"/>
              <w:jc w:val="both"/>
              <w:outlineLvl w:val="2"/>
              <w:rPr>
                <w:color w:val="000000" w:themeColor="text1"/>
                <w:sz w:val="24"/>
                <w:szCs w:val="24"/>
              </w:rPr>
            </w:pPr>
            <w:r w:rsidRPr="003E7D65">
              <w:rPr>
                <w:color w:val="000000" w:themeColor="text1"/>
                <w:sz w:val="24"/>
                <w:szCs w:val="24"/>
              </w:rPr>
              <w:t xml:space="preserve">Якщо протягом періоду страхування, в якому страховий захист не діє, був сплачений страховий платіж, то страховий захист поновлюється з 00 годин 00 хвилин дня, наступного за днем надходження страхового платежу за період страхування згідно з п. 8.3. Полісу в повному розмірі на рахунок Страховика, та діє до закінчення періоду страхування згідно з п. 8.3. Полісу. При цьому, датою закінчення останнього періоду страхування є дата закінчення дії Договору, а у разі </w:t>
            </w:r>
            <w:proofErr w:type="spellStart"/>
            <w:r w:rsidRPr="003E7D65">
              <w:rPr>
                <w:color w:val="000000" w:themeColor="text1"/>
                <w:sz w:val="24"/>
                <w:szCs w:val="24"/>
              </w:rPr>
              <w:t>лонгації</w:t>
            </w:r>
            <w:proofErr w:type="spellEnd"/>
            <w:r w:rsidRPr="003E7D65">
              <w:rPr>
                <w:color w:val="000000" w:themeColor="text1"/>
                <w:sz w:val="24"/>
                <w:szCs w:val="24"/>
              </w:rPr>
              <w:t xml:space="preserve"> Договору згідно з п.9.3. Полісу, страховий захист у періоді, що перевищує дату закінчення Договору надається за продовженим (</w:t>
            </w:r>
            <w:proofErr w:type="spellStart"/>
            <w:r w:rsidRPr="003E7D65">
              <w:rPr>
                <w:color w:val="000000" w:themeColor="text1"/>
                <w:sz w:val="24"/>
                <w:szCs w:val="24"/>
              </w:rPr>
              <w:t>лонгованим</w:t>
            </w:r>
            <w:proofErr w:type="spellEnd"/>
            <w:r w:rsidRPr="003E7D65">
              <w:rPr>
                <w:color w:val="000000" w:themeColor="text1"/>
                <w:sz w:val="24"/>
                <w:szCs w:val="24"/>
              </w:rPr>
              <w:t>) Договором.</w:t>
            </w:r>
          </w:p>
          <w:p w14:paraId="519DAA0F" w14:textId="12F0E32A" w:rsidR="00CB057E" w:rsidRPr="003E7D65" w:rsidRDefault="000E29EF" w:rsidP="009311C1">
            <w:pPr>
              <w:widowControl/>
              <w:numPr>
                <w:ilvl w:val="2"/>
                <w:numId w:val="3"/>
              </w:numPr>
              <w:tabs>
                <w:tab w:val="left" w:pos="0"/>
              </w:tabs>
              <w:autoSpaceDE/>
              <w:autoSpaceDN/>
              <w:ind w:left="145" w:right="105" w:firstLine="0"/>
              <w:jc w:val="both"/>
              <w:outlineLvl w:val="2"/>
              <w:rPr>
                <w:color w:val="000000" w:themeColor="text1"/>
                <w:sz w:val="24"/>
                <w:szCs w:val="24"/>
              </w:rPr>
            </w:pPr>
            <w:r w:rsidRPr="003E7D65">
              <w:rPr>
                <w:color w:val="000000" w:themeColor="text1"/>
                <w:sz w:val="24"/>
                <w:szCs w:val="24"/>
              </w:rPr>
              <w:t xml:space="preserve">Договір припиняє свою дію та страховий захист не може бути відновлений у випадку ненадходження або надходження не в повному обсязі чергових страхових </w:t>
            </w:r>
            <w:r w:rsidRPr="003E7D65">
              <w:rPr>
                <w:color w:val="000000" w:themeColor="text1"/>
                <w:sz w:val="24"/>
                <w:szCs w:val="24"/>
              </w:rPr>
              <w:lastRenderedPageBreak/>
              <w:t xml:space="preserve">платежів на рахунок Страховика протягом </w:t>
            </w:r>
            <w:r w:rsidRPr="003E7D65">
              <w:rPr>
                <w:b/>
                <w:color w:val="000000" w:themeColor="text1"/>
                <w:sz w:val="24"/>
                <w:szCs w:val="24"/>
              </w:rPr>
              <w:t>6 (шести) місяців</w:t>
            </w:r>
            <w:r w:rsidRPr="003E7D65">
              <w:rPr>
                <w:color w:val="000000" w:themeColor="text1"/>
                <w:sz w:val="24"/>
                <w:szCs w:val="24"/>
              </w:rPr>
              <w:t xml:space="preserve"> поспіль</w:t>
            </w:r>
            <w:r w:rsidR="00CB057E" w:rsidRPr="003E7D65">
              <w:rPr>
                <w:b/>
                <w:bCs/>
                <w:color w:val="000000" w:themeColor="text1"/>
                <w:sz w:val="24"/>
                <w:szCs w:val="24"/>
              </w:rPr>
              <w:t>.</w:t>
            </w:r>
          </w:p>
          <w:p w14:paraId="3987F592" w14:textId="77777777" w:rsidR="000E29EF" w:rsidRPr="003E7D65" w:rsidRDefault="000E29EF" w:rsidP="009311C1">
            <w:pPr>
              <w:widowControl/>
              <w:numPr>
                <w:ilvl w:val="1"/>
                <w:numId w:val="3"/>
              </w:numPr>
              <w:tabs>
                <w:tab w:val="left" w:pos="0"/>
              </w:tabs>
              <w:autoSpaceDE/>
              <w:autoSpaceDN/>
              <w:ind w:left="145" w:right="105" w:firstLine="0"/>
              <w:jc w:val="both"/>
              <w:outlineLvl w:val="2"/>
              <w:rPr>
                <w:color w:val="000000" w:themeColor="text1"/>
                <w:sz w:val="24"/>
                <w:szCs w:val="24"/>
              </w:rPr>
            </w:pPr>
            <w:r w:rsidRPr="003E7D65">
              <w:rPr>
                <w:color w:val="000000" w:themeColor="text1"/>
                <w:sz w:val="24"/>
                <w:szCs w:val="24"/>
              </w:rPr>
              <w:t>Дія Договору продовжується (</w:t>
            </w:r>
            <w:proofErr w:type="spellStart"/>
            <w:r w:rsidRPr="003E7D65">
              <w:rPr>
                <w:color w:val="000000" w:themeColor="text1"/>
                <w:sz w:val="24"/>
                <w:szCs w:val="24"/>
              </w:rPr>
              <w:t>лонгується</w:t>
            </w:r>
            <w:proofErr w:type="spellEnd"/>
            <w:r w:rsidRPr="003E7D65">
              <w:rPr>
                <w:color w:val="000000" w:themeColor="text1"/>
                <w:sz w:val="24"/>
                <w:szCs w:val="24"/>
              </w:rPr>
              <w:t>) на 12 місяців, з кожним наступним продовженням (</w:t>
            </w:r>
            <w:proofErr w:type="spellStart"/>
            <w:r w:rsidRPr="003E7D65">
              <w:rPr>
                <w:color w:val="000000" w:themeColor="text1"/>
                <w:sz w:val="24"/>
                <w:szCs w:val="24"/>
              </w:rPr>
              <w:t>лонгацією</w:t>
            </w:r>
            <w:proofErr w:type="spellEnd"/>
            <w:r w:rsidRPr="003E7D65">
              <w:rPr>
                <w:color w:val="000000" w:themeColor="text1"/>
                <w:sz w:val="24"/>
                <w:szCs w:val="24"/>
              </w:rPr>
              <w:t>) на 12 місяців на умовах, визначених цим Полісом та Умовами, якщо жодна із Сторін Договору не заявить про намір його припинити. Договір не може бути продовжений (</w:t>
            </w:r>
            <w:proofErr w:type="spellStart"/>
            <w:r w:rsidRPr="003E7D65">
              <w:rPr>
                <w:color w:val="000000" w:themeColor="text1"/>
                <w:sz w:val="24"/>
                <w:szCs w:val="24"/>
              </w:rPr>
              <w:t>лонгований</w:t>
            </w:r>
            <w:proofErr w:type="spellEnd"/>
            <w:r w:rsidRPr="003E7D65">
              <w:rPr>
                <w:color w:val="000000" w:themeColor="text1"/>
                <w:sz w:val="24"/>
                <w:szCs w:val="24"/>
              </w:rPr>
              <w:t xml:space="preserve">) у випадку, передбаченому п.9.3.1. Полісу. </w:t>
            </w:r>
          </w:p>
          <w:p w14:paraId="2FE4B6C9" w14:textId="63C5E419" w:rsidR="000E29EF" w:rsidRPr="003E7D65" w:rsidRDefault="000E29EF" w:rsidP="009311C1">
            <w:pPr>
              <w:widowControl/>
              <w:numPr>
                <w:ilvl w:val="2"/>
                <w:numId w:val="3"/>
              </w:numPr>
              <w:tabs>
                <w:tab w:val="left" w:pos="0"/>
              </w:tabs>
              <w:autoSpaceDE/>
              <w:autoSpaceDN/>
              <w:ind w:left="145" w:right="105" w:firstLine="0"/>
              <w:jc w:val="both"/>
              <w:outlineLvl w:val="2"/>
              <w:rPr>
                <w:color w:val="000000" w:themeColor="text1"/>
                <w:sz w:val="24"/>
                <w:szCs w:val="24"/>
              </w:rPr>
            </w:pPr>
            <w:r w:rsidRPr="003E7D65">
              <w:rPr>
                <w:color w:val="000000" w:themeColor="text1"/>
                <w:sz w:val="24"/>
                <w:szCs w:val="24"/>
              </w:rPr>
              <w:t>Продовження (</w:t>
            </w:r>
            <w:proofErr w:type="spellStart"/>
            <w:r w:rsidRPr="003E7D65">
              <w:rPr>
                <w:color w:val="000000" w:themeColor="text1"/>
                <w:sz w:val="24"/>
                <w:szCs w:val="24"/>
              </w:rPr>
              <w:t>лонгація</w:t>
            </w:r>
            <w:proofErr w:type="spellEnd"/>
            <w:r w:rsidRPr="003E7D65">
              <w:rPr>
                <w:color w:val="000000" w:themeColor="text1"/>
                <w:sz w:val="24"/>
                <w:szCs w:val="24"/>
              </w:rPr>
              <w:t>) строку дії Договору можлива за умови, що на момент продовження (</w:t>
            </w:r>
            <w:proofErr w:type="spellStart"/>
            <w:r w:rsidRPr="003E7D65">
              <w:rPr>
                <w:color w:val="000000" w:themeColor="text1"/>
                <w:sz w:val="24"/>
                <w:szCs w:val="24"/>
              </w:rPr>
              <w:t>лонгації</w:t>
            </w:r>
            <w:proofErr w:type="spellEnd"/>
            <w:r w:rsidRPr="003E7D65">
              <w:rPr>
                <w:color w:val="000000" w:themeColor="text1"/>
                <w:sz w:val="24"/>
                <w:szCs w:val="24"/>
              </w:rPr>
              <w:t xml:space="preserve">) Договору діє договір доручення із Страховим агентом, за посередництвом якого укладено цей Договір. У разі припинення договору доручення із Страховим агентом страховий захист діє до закінчення строку дії Договору, на якій він був укладений, за умови сплати страхових платежів, але не продовжується (не </w:t>
            </w:r>
            <w:proofErr w:type="spellStart"/>
            <w:r w:rsidRPr="003E7D65">
              <w:rPr>
                <w:color w:val="000000" w:themeColor="text1"/>
                <w:sz w:val="24"/>
                <w:szCs w:val="24"/>
              </w:rPr>
              <w:t>лонгується</w:t>
            </w:r>
            <w:proofErr w:type="spellEnd"/>
            <w:r w:rsidRPr="003E7D65">
              <w:rPr>
                <w:color w:val="000000" w:themeColor="text1"/>
                <w:sz w:val="24"/>
                <w:szCs w:val="24"/>
              </w:rPr>
              <w:t xml:space="preserve">) на новий строк дії Договору. </w:t>
            </w:r>
          </w:p>
          <w:p w14:paraId="74450134" w14:textId="63371AB7" w:rsidR="000E29EF" w:rsidRPr="003E7D65" w:rsidRDefault="000E29EF" w:rsidP="009311C1">
            <w:pPr>
              <w:widowControl/>
              <w:numPr>
                <w:ilvl w:val="2"/>
                <w:numId w:val="3"/>
              </w:numPr>
              <w:tabs>
                <w:tab w:val="left" w:pos="0"/>
              </w:tabs>
              <w:autoSpaceDE/>
              <w:autoSpaceDN/>
              <w:ind w:left="145" w:right="105" w:firstLine="0"/>
              <w:jc w:val="both"/>
              <w:outlineLvl w:val="2"/>
              <w:rPr>
                <w:color w:val="000000" w:themeColor="text1"/>
                <w:sz w:val="24"/>
                <w:szCs w:val="24"/>
              </w:rPr>
            </w:pPr>
            <w:r w:rsidRPr="003E7D65">
              <w:rPr>
                <w:color w:val="000000" w:themeColor="text1"/>
                <w:sz w:val="24"/>
                <w:szCs w:val="24"/>
              </w:rPr>
              <w:t xml:space="preserve">Страхувальник може заявити про намір припинити Договір у персональному кабінеті в Приват24 або у ІТС Страховика / Страхового </w:t>
            </w:r>
            <w:proofErr w:type="spellStart"/>
            <w:r w:rsidRPr="003E7D65">
              <w:rPr>
                <w:color w:val="000000" w:themeColor="text1"/>
                <w:sz w:val="24"/>
                <w:szCs w:val="24"/>
              </w:rPr>
              <w:t>агента</w:t>
            </w:r>
            <w:proofErr w:type="spellEnd"/>
            <w:r w:rsidRPr="003E7D65">
              <w:rPr>
                <w:color w:val="000000" w:themeColor="text1"/>
                <w:sz w:val="24"/>
                <w:szCs w:val="24"/>
              </w:rPr>
              <w:t xml:space="preserve"> в будь-який момент до кінцевої дати строку дії Договору, або направивши Страховику письмове повідомлення не пізніше ніж за 30 (тридцяти) днів до дати закінчення строку дії Договору.</w:t>
            </w:r>
          </w:p>
          <w:p w14:paraId="164C0CF9" w14:textId="5C7401F2" w:rsidR="000E29EF" w:rsidRPr="003E7D65" w:rsidRDefault="000E29EF" w:rsidP="009311C1">
            <w:pPr>
              <w:widowControl/>
              <w:numPr>
                <w:ilvl w:val="2"/>
                <w:numId w:val="3"/>
              </w:numPr>
              <w:tabs>
                <w:tab w:val="left" w:pos="0"/>
              </w:tabs>
              <w:autoSpaceDE/>
              <w:autoSpaceDN/>
              <w:ind w:left="145" w:right="105" w:firstLine="0"/>
              <w:jc w:val="both"/>
              <w:outlineLvl w:val="2"/>
              <w:rPr>
                <w:color w:val="000000" w:themeColor="text1"/>
                <w:sz w:val="24"/>
                <w:szCs w:val="24"/>
              </w:rPr>
            </w:pPr>
            <w:r w:rsidRPr="003E7D65">
              <w:rPr>
                <w:color w:val="000000" w:themeColor="text1"/>
                <w:sz w:val="24"/>
                <w:szCs w:val="24"/>
              </w:rPr>
              <w:t xml:space="preserve">Страховик може заявити про намір припинити Договір шляхом відправлення повідомлення Страхувальнику у спосіб, що дає змогу встановити дату відправлення такого повідомлення, в тому числі через ІТС Страховика / Страхового </w:t>
            </w:r>
            <w:proofErr w:type="spellStart"/>
            <w:r w:rsidRPr="003E7D65">
              <w:rPr>
                <w:color w:val="000000" w:themeColor="text1"/>
                <w:sz w:val="24"/>
                <w:szCs w:val="24"/>
              </w:rPr>
              <w:t>агента</w:t>
            </w:r>
            <w:proofErr w:type="spellEnd"/>
            <w:r w:rsidRPr="003E7D65">
              <w:rPr>
                <w:color w:val="000000" w:themeColor="text1"/>
                <w:sz w:val="24"/>
                <w:szCs w:val="24"/>
              </w:rPr>
              <w:t xml:space="preserve">, або шляхом публікації повідомлення на </w:t>
            </w:r>
            <w:proofErr w:type="spellStart"/>
            <w:r w:rsidRPr="003E7D65">
              <w:rPr>
                <w:color w:val="000000" w:themeColor="text1"/>
                <w:sz w:val="24"/>
                <w:szCs w:val="24"/>
              </w:rPr>
              <w:t>вебсайті</w:t>
            </w:r>
            <w:proofErr w:type="spellEnd"/>
            <w:r w:rsidRPr="003E7D65">
              <w:rPr>
                <w:color w:val="000000" w:themeColor="text1"/>
                <w:sz w:val="24"/>
                <w:szCs w:val="24"/>
              </w:rPr>
              <w:t xml:space="preserve"> Страховика не пізніше, ніж за 30 днів до дати завершення строку дії Договору.</w:t>
            </w:r>
          </w:p>
          <w:p w14:paraId="0392E32C" w14:textId="7EC3203D" w:rsidR="000E29EF" w:rsidRPr="003E7D65" w:rsidRDefault="000E29EF" w:rsidP="009311C1">
            <w:pPr>
              <w:widowControl/>
              <w:numPr>
                <w:ilvl w:val="2"/>
                <w:numId w:val="3"/>
              </w:numPr>
              <w:tabs>
                <w:tab w:val="left" w:pos="0"/>
              </w:tabs>
              <w:autoSpaceDE/>
              <w:autoSpaceDN/>
              <w:ind w:left="145" w:right="105" w:firstLine="0"/>
              <w:jc w:val="both"/>
              <w:outlineLvl w:val="2"/>
              <w:rPr>
                <w:color w:val="000000" w:themeColor="text1"/>
                <w:sz w:val="24"/>
                <w:szCs w:val="24"/>
              </w:rPr>
            </w:pPr>
            <w:r w:rsidRPr="003E7D65">
              <w:rPr>
                <w:color w:val="000000" w:themeColor="text1"/>
                <w:sz w:val="24"/>
                <w:szCs w:val="24"/>
              </w:rPr>
              <w:t>Страхові платежі, сплачені Страхувальником після закінчення строку дії Договору, повертаються Страховиком Страхувальнику на картковий рахунок у АТ КБ «ПРИВАТБАНК», з якого страхові платежі були сплачені, а у разі його закриття – на підставі письмової заяви Страхувальника.</w:t>
            </w:r>
          </w:p>
          <w:p w14:paraId="6B7E76EA" w14:textId="27AAB070" w:rsidR="000E29EF" w:rsidRPr="003E7D65" w:rsidRDefault="000E29EF" w:rsidP="009311C1">
            <w:pPr>
              <w:pStyle w:val="a5"/>
              <w:widowControl/>
              <w:numPr>
                <w:ilvl w:val="1"/>
                <w:numId w:val="11"/>
              </w:numPr>
              <w:tabs>
                <w:tab w:val="left" w:pos="0"/>
              </w:tabs>
              <w:autoSpaceDE/>
              <w:autoSpaceDN/>
              <w:ind w:right="105"/>
              <w:outlineLvl w:val="2"/>
              <w:rPr>
                <w:color w:val="000000" w:themeColor="text1"/>
                <w:sz w:val="24"/>
                <w:szCs w:val="24"/>
              </w:rPr>
            </w:pPr>
            <w:r w:rsidRPr="003E7D65">
              <w:rPr>
                <w:color w:val="000000" w:themeColor="text1"/>
                <w:sz w:val="24"/>
                <w:szCs w:val="24"/>
              </w:rPr>
              <w:t>Період очікування страхового випадку 14 (чотирнадцять) днів від дати набрання чинності Договором або дати відновлення відповідальності Страховика (якщо страхове покриття не діяло протягом 3 (трьох) періодів страхування поспіль).</w:t>
            </w:r>
          </w:p>
          <w:p w14:paraId="15CBE64D" w14:textId="77777777" w:rsidR="000E29EF" w:rsidRPr="003E7D65" w:rsidRDefault="000E29EF" w:rsidP="009311C1">
            <w:pPr>
              <w:pStyle w:val="a5"/>
              <w:widowControl/>
              <w:numPr>
                <w:ilvl w:val="1"/>
                <w:numId w:val="3"/>
              </w:numPr>
              <w:tabs>
                <w:tab w:val="left" w:pos="0"/>
              </w:tabs>
              <w:autoSpaceDE/>
              <w:autoSpaceDN/>
              <w:ind w:right="105"/>
              <w:outlineLvl w:val="2"/>
              <w:rPr>
                <w:vanish/>
                <w:color w:val="000000" w:themeColor="text1"/>
                <w:sz w:val="24"/>
                <w:szCs w:val="24"/>
              </w:rPr>
            </w:pPr>
          </w:p>
          <w:p w14:paraId="6DA4EE75" w14:textId="428C2749" w:rsidR="000E29EF" w:rsidRPr="003E7D65" w:rsidRDefault="000E29EF" w:rsidP="009311C1">
            <w:pPr>
              <w:widowControl/>
              <w:numPr>
                <w:ilvl w:val="2"/>
                <w:numId w:val="3"/>
              </w:numPr>
              <w:tabs>
                <w:tab w:val="left" w:pos="0"/>
              </w:tabs>
              <w:autoSpaceDE/>
              <w:autoSpaceDN/>
              <w:ind w:left="145" w:right="105" w:firstLine="0"/>
              <w:jc w:val="both"/>
              <w:outlineLvl w:val="2"/>
              <w:rPr>
                <w:color w:val="000000" w:themeColor="text1"/>
                <w:sz w:val="24"/>
                <w:szCs w:val="24"/>
              </w:rPr>
            </w:pPr>
            <w:r w:rsidRPr="003E7D65">
              <w:rPr>
                <w:color w:val="000000" w:themeColor="text1"/>
                <w:sz w:val="24"/>
                <w:szCs w:val="24"/>
              </w:rPr>
              <w:t>За Договором страхування встановлюється період очікування страхового випадку – проміжок часу від набрання чинності Договором страхування (або від дати оплати простроченого страхового платежу за період страхування у разі, якщо перед цим страхові платежі за Договором не були сплачені протягом 3 (трьох) послідовних періодів страхування), протягом якого страхове покриття за Договором не діє.</w:t>
            </w:r>
          </w:p>
          <w:p w14:paraId="78299D86" w14:textId="1EA1D75E" w:rsidR="00CB057E" w:rsidRPr="003E7D65" w:rsidRDefault="000E29EF" w:rsidP="009311C1">
            <w:pPr>
              <w:widowControl/>
              <w:numPr>
                <w:ilvl w:val="2"/>
                <w:numId w:val="3"/>
              </w:numPr>
              <w:tabs>
                <w:tab w:val="left" w:pos="0"/>
              </w:tabs>
              <w:autoSpaceDE/>
              <w:autoSpaceDN/>
              <w:ind w:left="145" w:right="105" w:firstLine="0"/>
              <w:jc w:val="both"/>
              <w:outlineLvl w:val="2"/>
              <w:rPr>
                <w:color w:val="000000" w:themeColor="text1"/>
                <w:sz w:val="24"/>
                <w:szCs w:val="24"/>
              </w:rPr>
            </w:pPr>
            <w:r w:rsidRPr="003E7D65">
              <w:rPr>
                <w:color w:val="000000" w:themeColor="text1"/>
                <w:sz w:val="24"/>
                <w:szCs w:val="24"/>
              </w:rPr>
              <w:t xml:space="preserve">Період очікування страхового випадку не застосовується лише у випадку укладення нового договору страхування в зв’язку з переходом до іншої вікової групи щодо однієї і тієї ж Застрахованої особи – за умови безперервного страхування (відсутності </w:t>
            </w:r>
            <w:r w:rsidRPr="003E7D65">
              <w:rPr>
                <w:color w:val="000000" w:themeColor="text1"/>
                <w:sz w:val="24"/>
                <w:szCs w:val="24"/>
              </w:rPr>
              <w:lastRenderedPageBreak/>
              <w:t>неоплаченого періоду страхування між датою завершення попереднього договору страхування та датою початку нового договору страхування, укладеного щодо однієї і тієї ж Застрахованої особи).</w:t>
            </w:r>
          </w:p>
        </w:tc>
      </w:tr>
      <w:tr w:rsidR="005147D9" w:rsidRPr="003E7D65" w14:paraId="3E558F95" w14:textId="77777777" w:rsidTr="00ED0D92">
        <w:trPr>
          <w:trHeight w:val="1034"/>
        </w:trPr>
        <w:tc>
          <w:tcPr>
            <w:tcW w:w="863" w:type="dxa"/>
            <w:vAlign w:val="center"/>
          </w:tcPr>
          <w:p w14:paraId="14C8ACF4" w14:textId="77777777" w:rsidR="005147D9" w:rsidRPr="003E7D65" w:rsidRDefault="005A1867" w:rsidP="003D5D9E">
            <w:pPr>
              <w:pStyle w:val="TableParagraph"/>
              <w:spacing w:before="115"/>
              <w:ind w:left="10" w:right="105" w:firstLine="284"/>
              <w:rPr>
                <w:sz w:val="24"/>
                <w:szCs w:val="24"/>
              </w:rPr>
            </w:pPr>
            <w:r w:rsidRPr="003E7D65">
              <w:rPr>
                <w:sz w:val="24"/>
                <w:szCs w:val="24"/>
              </w:rPr>
              <w:lastRenderedPageBreak/>
              <w:t>10</w:t>
            </w:r>
          </w:p>
        </w:tc>
        <w:tc>
          <w:tcPr>
            <w:tcW w:w="2969" w:type="dxa"/>
            <w:vAlign w:val="center"/>
          </w:tcPr>
          <w:p w14:paraId="719FCB34" w14:textId="1CC2A34E" w:rsidR="00A7286C" w:rsidRPr="003E7D65" w:rsidRDefault="00466083" w:rsidP="003D5D9E">
            <w:pPr>
              <w:pStyle w:val="TableParagraph"/>
              <w:tabs>
                <w:tab w:val="left" w:pos="1152"/>
                <w:tab w:val="left" w:pos="2497"/>
                <w:tab w:val="left" w:pos="3294"/>
              </w:tabs>
              <w:spacing w:line="317" w:lineRule="exact"/>
              <w:ind w:left="57" w:right="105"/>
              <w:rPr>
                <w:sz w:val="24"/>
                <w:szCs w:val="24"/>
              </w:rPr>
            </w:pPr>
            <w:r w:rsidRPr="003E7D65">
              <w:rPr>
                <w:sz w:val="24"/>
                <w:szCs w:val="24"/>
              </w:rPr>
              <w:t xml:space="preserve">Розмір </w:t>
            </w:r>
            <w:r w:rsidR="00A7286C" w:rsidRPr="003E7D65">
              <w:rPr>
                <w:sz w:val="24"/>
                <w:szCs w:val="24"/>
              </w:rPr>
              <w:t>страхової</w:t>
            </w:r>
          </w:p>
          <w:p w14:paraId="1A437D6F" w14:textId="77777777" w:rsidR="005147D9" w:rsidRPr="003E7D65" w:rsidRDefault="00A7286C" w:rsidP="003D5D9E">
            <w:pPr>
              <w:pStyle w:val="TableParagraph"/>
              <w:tabs>
                <w:tab w:val="left" w:pos="1152"/>
                <w:tab w:val="left" w:pos="2497"/>
                <w:tab w:val="left" w:pos="3294"/>
              </w:tabs>
              <w:spacing w:line="317" w:lineRule="exact"/>
              <w:ind w:left="57" w:right="105"/>
              <w:rPr>
                <w:sz w:val="24"/>
                <w:szCs w:val="24"/>
              </w:rPr>
            </w:pPr>
            <w:r w:rsidRPr="003E7D65">
              <w:rPr>
                <w:sz w:val="24"/>
                <w:szCs w:val="24"/>
              </w:rPr>
              <w:t xml:space="preserve">суми </w:t>
            </w:r>
            <w:r w:rsidR="005A1867" w:rsidRPr="003E7D65">
              <w:rPr>
                <w:sz w:val="24"/>
                <w:szCs w:val="24"/>
              </w:rPr>
              <w:t>(ліміту</w:t>
            </w:r>
          </w:p>
          <w:p w14:paraId="2A2FC266" w14:textId="77777777" w:rsidR="005147D9" w:rsidRPr="003E7D65" w:rsidRDefault="005A1867" w:rsidP="003D5D9E">
            <w:pPr>
              <w:pStyle w:val="TableParagraph"/>
              <w:ind w:left="57" w:right="105"/>
              <w:rPr>
                <w:sz w:val="24"/>
                <w:szCs w:val="24"/>
              </w:rPr>
            </w:pPr>
            <w:r w:rsidRPr="003E7D65">
              <w:rPr>
                <w:sz w:val="24"/>
                <w:szCs w:val="24"/>
              </w:rPr>
              <w:t>відповідальності)</w:t>
            </w:r>
          </w:p>
        </w:tc>
        <w:tc>
          <w:tcPr>
            <w:tcW w:w="6237" w:type="dxa"/>
            <w:gridSpan w:val="4"/>
            <w:vAlign w:val="center"/>
          </w:tcPr>
          <w:p w14:paraId="28D14A78" w14:textId="47B6929D" w:rsidR="007F38EF" w:rsidRPr="003E7D65" w:rsidRDefault="007F38EF" w:rsidP="005366A4">
            <w:pPr>
              <w:widowControl/>
              <w:tabs>
                <w:tab w:val="left" w:pos="0"/>
              </w:tabs>
              <w:autoSpaceDE/>
              <w:autoSpaceDN/>
              <w:ind w:right="105"/>
              <w:outlineLvl w:val="2"/>
              <w:rPr>
                <w:color w:val="000000" w:themeColor="text1"/>
                <w:sz w:val="24"/>
                <w:szCs w:val="24"/>
                <w:shd w:val="clear" w:color="auto" w:fill="FFFFFF"/>
              </w:rPr>
            </w:pPr>
            <w:r w:rsidRPr="003E7D65">
              <w:rPr>
                <w:color w:val="000000" w:themeColor="text1"/>
                <w:sz w:val="24"/>
                <w:szCs w:val="24"/>
                <w:shd w:val="clear" w:color="auto" w:fill="FFFFFF"/>
              </w:rPr>
              <w:t>Страхова сума залежить від строку дії Договору страхування, а саме:</w:t>
            </w:r>
          </w:p>
          <w:p w14:paraId="42236794" w14:textId="06ACE3D7" w:rsidR="007A6EBD" w:rsidRPr="003E7D65" w:rsidRDefault="007A6EBD" w:rsidP="009311C1">
            <w:pPr>
              <w:pStyle w:val="a5"/>
              <w:widowControl/>
              <w:numPr>
                <w:ilvl w:val="0"/>
                <w:numId w:val="10"/>
              </w:numPr>
              <w:tabs>
                <w:tab w:val="left" w:pos="0"/>
              </w:tabs>
              <w:autoSpaceDE/>
              <w:autoSpaceDN/>
              <w:ind w:right="105"/>
              <w:outlineLvl w:val="2"/>
              <w:rPr>
                <w:color w:val="000000" w:themeColor="text1"/>
                <w:sz w:val="24"/>
                <w:szCs w:val="24"/>
              </w:rPr>
            </w:pPr>
            <w:r w:rsidRPr="003E7D65">
              <w:rPr>
                <w:color w:val="000000" w:themeColor="text1"/>
                <w:sz w:val="24"/>
                <w:szCs w:val="24"/>
              </w:rPr>
              <w:t xml:space="preserve">Строк дії Договору страхування </w:t>
            </w:r>
            <w:r w:rsidRPr="003E7D65">
              <w:rPr>
                <w:b/>
                <w:color w:val="000000" w:themeColor="text1"/>
                <w:sz w:val="24"/>
                <w:szCs w:val="24"/>
              </w:rPr>
              <w:t>6 (шість) місяців</w:t>
            </w:r>
            <w:r w:rsidRPr="003E7D65">
              <w:rPr>
                <w:color w:val="000000" w:themeColor="text1"/>
                <w:sz w:val="24"/>
                <w:szCs w:val="24"/>
              </w:rPr>
              <w:t xml:space="preserve"> – Страхова сума </w:t>
            </w:r>
            <w:r w:rsidRPr="003E7D65">
              <w:rPr>
                <w:b/>
                <w:color w:val="000000" w:themeColor="text1"/>
                <w:sz w:val="24"/>
                <w:szCs w:val="24"/>
              </w:rPr>
              <w:t>10 000 грн.</w:t>
            </w:r>
          </w:p>
          <w:p w14:paraId="31AD7278" w14:textId="619D152B" w:rsidR="007A6EBD" w:rsidRPr="003E7D65" w:rsidRDefault="007A6EBD" w:rsidP="009311C1">
            <w:pPr>
              <w:pStyle w:val="a5"/>
              <w:widowControl/>
              <w:numPr>
                <w:ilvl w:val="0"/>
                <w:numId w:val="10"/>
              </w:numPr>
              <w:tabs>
                <w:tab w:val="left" w:pos="0"/>
              </w:tabs>
              <w:autoSpaceDE/>
              <w:autoSpaceDN/>
              <w:ind w:right="105"/>
              <w:outlineLvl w:val="2"/>
              <w:rPr>
                <w:color w:val="000000" w:themeColor="text1"/>
                <w:sz w:val="24"/>
                <w:szCs w:val="24"/>
                <w:shd w:val="clear" w:color="auto" w:fill="FFFFFF"/>
              </w:rPr>
            </w:pPr>
            <w:r w:rsidRPr="003E7D65">
              <w:rPr>
                <w:color w:val="000000" w:themeColor="text1"/>
                <w:sz w:val="24"/>
                <w:szCs w:val="24"/>
              </w:rPr>
              <w:t xml:space="preserve">Строк дії Договору страхування </w:t>
            </w:r>
            <w:r w:rsidRPr="003E7D65">
              <w:rPr>
                <w:b/>
                <w:color w:val="000000" w:themeColor="text1"/>
                <w:sz w:val="24"/>
                <w:szCs w:val="24"/>
              </w:rPr>
              <w:t>12 (дванадцять) місяців</w:t>
            </w:r>
            <w:r w:rsidRPr="003E7D65">
              <w:rPr>
                <w:color w:val="000000" w:themeColor="text1"/>
                <w:sz w:val="24"/>
                <w:szCs w:val="24"/>
              </w:rPr>
              <w:t xml:space="preserve"> – Страхова сума </w:t>
            </w:r>
            <w:r w:rsidRPr="003E7D65">
              <w:rPr>
                <w:b/>
                <w:color w:val="000000" w:themeColor="text1"/>
                <w:sz w:val="24"/>
                <w:szCs w:val="24"/>
              </w:rPr>
              <w:t>20 000 грн.</w:t>
            </w:r>
          </w:p>
          <w:p w14:paraId="054189F1" w14:textId="3D1361EC" w:rsidR="00741C12" w:rsidRPr="003E7D65" w:rsidRDefault="007F38EF" w:rsidP="005366A4">
            <w:pPr>
              <w:widowControl/>
              <w:tabs>
                <w:tab w:val="left" w:pos="0"/>
              </w:tabs>
              <w:autoSpaceDE/>
              <w:autoSpaceDN/>
              <w:ind w:right="105"/>
              <w:outlineLvl w:val="2"/>
              <w:rPr>
                <w:color w:val="000000" w:themeColor="text1"/>
                <w:sz w:val="24"/>
                <w:szCs w:val="24"/>
                <w:shd w:val="clear" w:color="auto" w:fill="FFFFFF"/>
              </w:rPr>
            </w:pPr>
            <w:r w:rsidRPr="003E7D65">
              <w:rPr>
                <w:b/>
                <w:color w:val="000000" w:themeColor="text1"/>
                <w:sz w:val="24"/>
                <w:szCs w:val="24"/>
                <w:shd w:val="clear" w:color="auto" w:fill="FFFFFF"/>
              </w:rPr>
              <w:t>Ліміт відповідальності Страховика</w:t>
            </w:r>
            <w:r w:rsidRPr="003E7D65">
              <w:rPr>
                <w:color w:val="000000" w:themeColor="text1"/>
                <w:sz w:val="24"/>
                <w:szCs w:val="24"/>
                <w:shd w:val="clear" w:color="auto" w:fill="FFFFFF"/>
              </w:rPr>
              <w:t xml:space="preserve"> встановлюється в розмірі загальної страхової суми за Договором.</w:t>
            </w:r>
          </w:p>
        </w:tc>
      </w:tr>
      <w:tr w:rsidR="005147D9" w:rsidRPr="003E7D65" w14:paraId="25EB21A0" w14:textId="77777777" w:rsidTr="008F63CE">
        <w:trPr>
          <w:trHeight w:val="1727"/>
        </w:trPr>
        <w:tc>
          <w:tcPr>
            <w:tcW w:w="863" w:type="dxa"/>
            <w:vAlign w:val="center"/>
          </w:tcPr>
          <w:p w14:paraId="73722756" w14:textId="77777777" w:rsidR="005147D9" w:rsidRPr="003E7D65" w:rsidRDefault="005A1867" w:rsidP="003D5D9E">
            <w:pPr>
              <w:pStyle w:val="TableParagraph"/>
              <w:spacing w:line="311" w:lineRule="exact"/>
              <w:ind w:left="10" w:right="105" w:firstLine="284"/>
              <w:rPr>
                <w:sz w:val="24"/>
                <w:szCs w:val="24"/>
              </w:rPr>
            </w:pPr>
            <w:r w:rsidRPr="003E7D65">
              <w:rPr>
                <w:sz w:val="24"/>
                <w:szCs w:val="24"/>
              </w:rPr>
              <w:t>11</w:t>
            </w:r>
          </w:p>
        </w:tc>
        <w:tc>
          <w:tcPr>
            <w:tcW w:w="2969" w:type="dxa"/>
            <w:vAlign w:val="center"/>
          </w:tcPr>
          <w:p w14:paraId="7D5BF0C5" w14:textId="77777777" w:rsidR="005147D9" w:rsidRPr="003E7D65" w:rsidRDefault="005A1867" w:rsidP="003D5D9E">
            <w:pPr>
              <w:pStyle w:val="TableParagraph"/>
              <w:spacing w:line="311" w:lineRule="exact"/>
              <w:ind w:left="57" w:right="105"/>
              <w:rPr>
                <w:sz w:val="24"/>
                <w:szCs w:val="24"/>
              </w:rPr>
            </w:pPr>
            <w:r w:rsidRPr="003E7D65">
              <w:rPr>
                <w:sz w:val="24"/>
                <w:szCs w:val="24"/>
              </w:rPr>
              <w:t>Франшиза</w:t>
            </w:r>
          </w:p>
        </w:tc>
        <w:tc>
          <w:tcPr>
            <w:tcW w:w="6237" w:type="dxa"/>
            <w:gridSpan w:val="4"/>
            <w:vAlign w:val="center"/>
          </w:tcPr>
          <w:p w14:paraId="4B30B060" w14:textId="4CCA713D" w:rsidR="00663C1D" w:rsidRPr="003E7D65" w:rsidRDefault="00986D39" w:rsidP="00922B77">
            <w:pPr>
              <w:widowControl/>
              <w:tabs>
                <w:tab w:val="left" w:pos="0"/>
              </w:tabs>
              <w:autoSpaceDE/>
              <w:autoSpaceDN/>
              <w:spacing w:after="160"/>
              <w:ind w:right="105"/>
              <w:outlineLvl w:val="2"/>
              <w:rPr>
                <w:color w:val="000000" w:themeColor="text1"/>
                <w:sz w:val="24"/>
                <w:szCs w:val="24"/>
              </w:rPr>
            </w:pPr>
            <w:r w:rsidRPr="003E7D65">
              <w:rPr>
                <w:b/>
                <w:color w:val="000000" w:themeColor="text1"/>
                <w:sz w:val="24"/>
                <w:szCs w:val="24"/>
              </w:rPr>
              <w:t>Франшиза</w:t>
            </w:r>
            <w:r w:rsidRPr="003E7D65">
              <w:rPr>
                <w:color w:val="000000" w:themeColor="text1"/>
                <w:sz w:val="24"/>
                <w:szCs w:val="24"/>
              </w:rPr>
              <w:t xml:space="preserve"> за Договором є безумовною та становить</w:t>
            </w:r>
            <w:r w:rsidRPr="003E7D65">
              <w:rPr>
                <w:b/>
                <w:color w:val="000000" w:themeColor="text1"/>
                <w:sz w:val="24"/>
                <w:szCs w:val="24"/>
              </w:rPr>
              <w:t xml:space="preserve"> 20% </w:t>
            </w:r>
            <w:r w:rsidRPr="003E7D65">
              <w:rPr>
                <w:color w:val="000000" w:themeColor="text1"/>
                <w:sz w:val="24"/>
                <w:szCs w:val="24"/>
              </w:rPr>
              <w:t>від вартості лікарських засобів , призначених Застрахованій особі її сімейним лікарем за кожним зверненням відповідно до Протоколів Міністерства охорони здоров’я України, у межах Переліку діагнозів та Переліку лікарських засобів (п.6.2. Поліса)</w:t>
            </w:r>
          </w:p>
        </w:tc>
      </w:tr>
      <w:tr w:rsidR="005147D9" w:rsidRPr="003E7D65" w14:paraId="79B4EE7C" w14:textId="77777777" w:rsidTr="00ED0D92">
        <w:trPr>
          <w:trHeight w:val="314"/>
        </w:trPr>
        <w:tc>
          <w:tcPr>
            <w:tcW w:w="863" w:type="dxa"/>
            <w:vAlign w:val="center"/>
          </w:tcPr>
          <w:p w14:paraId="4875CD4B" w14:textId="77777777" w:rsidR="005147D9" w:rsidRPr="003E7D65" w:rsidRDefault="005A1867" w:rsidP="003D5D9E">
            <w:pPr>
              <w:pStyle w:val="TableParagraph"/>
              <w:spacing w:line="315" w:lineRule="exact"/>
              <w:ind w:left="10" w:right="105" w:firstLine="284"/>
              <w:rPr>
                <w:sz w:val="24"/>
                <w:szCs w:val="24"/>
              </w:rPr>
            </w:pPr>
            <w:r w:rsidRPr="003E7D65">
              <w:rPr>
                <w:sz w:val="24"/>
                <w:szCs w:val="24"/>
              </w:rPr>
              <w:t>12</w:t>
            </w:r>
          </w:p>
        </w:tc>
        <w:tc>
          <w:tcPr>
            <w:tcW w:w="2969" w:type="dxa"/>
            <w:vAlign w:val="center"/>
          </w:tcPr>
          <w:p w14:paraId="6A518BBD" w14:textId="77777777" w:rsidR="005147D9" w:rsidRPr="003E7D65" w:rsidRDefault="00463FC6" w:rsidP="003D5D9E">
            <w:pPr>
              <w:pStyle w:val="TableParagraph"/>
              <w:tabs>
                <w:tab w:val="left" w:pos="1553"/>
                <w:tab w:val="left" w:pos="3299"/>
              </w:tabs>
              <w:spacing w:line="315" w:lineRule="exact"/>
              <w:ind w:left="57" w:right="105"/>
              <w:rPr>
                <w:sz w:val="24"/>
                <w:szCs w:val="24"/>
              </w:rPr>
            </w:pPr>
            <w:r w:rsidRPr="003E7D65">
              <w:rPr>
                <w:sz w:val="24"/>
                <w:szCs w:val="24"/>
              </w:rPr>
              <w:t xml:space="preserve">Розмір </w:t>
            </w:r>
            <w:r w:rsidR="005A1867" w:rsidRPr="003E7D65">
              <w:rPr>
                <w:sz w:val="24"/>
                <w:szCs w:val="24"/>
              </w:rPr>
              <w:t>страхового</w:t>
            </w:r>
            <w:r w:rsidR="005A1867" w:rsidRPr="003E7D65">
              <w:rPr>
                <w:spacing w:val="-2"/>
                <w:sz w:val="24"/>
                <w:szCs w:val="24"/>
              </w:rPr>
              <w:t xml:space="preserve"> </w:t>
            </w:r>
            <w:r w:rsidR="005A1867" w:rsidRPr="003E7D65">
              <w:rPr>
                <w:sz w:val="24"/>
                <w:szCs w:val="24"/>
              </w:rPr>
              <w:t>тарифу</w:t>
            </w:r>
          </w:p>
        </w:tc>
        <w:tc>
          <w:tcPr>
            <w:tcW w:w="6237" w:type="dxa"/>
            <w:gridSpan w:val="4"/>
            <w:vAlign w:val="center"/>
          </w:tcPr>
          <w:p w14:paraId="26194661" w14:textId="519AAD46" w:rsidR="007A6EBD" w:rsidRPr="003E7D65" w:rsidRDefault="00806BEB" w:rsidP="00806BEB">
            <w:pPr>
              <w:pStyle w:val="TableParagraph"/>
              <w:ind w:right="105"/>
              <w:jc w:val="both"/>
              <w:rPr>
                <w:sz w:val="24"/>
                <w:szCs w:val="24"/>
              </w:rPr>
            </w:pPr>
            <w:r w:rsidRPr="003E7D65">
              <w:rPr>
                <w:sz w:val="24"/>
                <w:szCs w:val="24"/>
              </w:rPr>
              <w:t>Страховий тариф визначається залежно від віку застрахованої особи в розмірі</w:t>
            </w:r>
            <w:r w:rsidR="007A6EBD" w:rsidRPr="003E7D65">
              <w:rPr>
                <w:sz w:val="24"/>
                <w:szCs w:val="24"/>
              </w:rPr>
              <w:t>:</w:t>
            </w:r>
          </w:p>
          <w:p w14:paraId="5F32B5CE" w14:textId="77777777" w:rsidR="007A6EBD" w:rsidRPr="003E7D65" w:rsidRDefault="007A6EBD" w:rsidP="009311C1">
            <w:pPr>
              <w:pStyle w:val="TableParagraph"/>
              <w:numPr>
                <w:ilvl w:val="0"/>
                <w:numId w:val="12"/>
              </w:numPr>
              <w:ind w:right="105"/>
              <w:jc w:val="both"/>
              <w:rPr>
                <w:color w:val="000000" w:themeColor="text1"/>
                <w:sz w:val="24"/>
                <w:szCs w:val="24"/>
              </w:rPr>
            </w:pPr>
            <w:r w:rsidRPr="003E7D65">
              <w:rPr>
                <w:color w:val="000000" w:themeColor="text1"/>
                <w:sz w:val="24"/>
                <w:szCs w:val="24"/>
              </w:rPr>
              <w:t xml:space="preserve">від 0 до 39 років (включно) – </w:t>
            </w:r>
            <w:r w:rsidRPr="003E7D65">
              <w:rPr>
                <w:b/>
                <w:color w:val="000000" w:themeColor="text1"/>
                <w:sz w:val="24"/>
                <w:szCs w:val="24"/>
              </w:rPr>
              <w:t>3,6%</w:t>
            </w:r>
          </w:p>
          <w:p w14:paraId="72C9FF2D" w14:textId="77777777" w:rsidR="007A6EBD" w:rsidRPr="003E7D65" w:rsidRDefault="007A6EBD" w:rsidP="009311C1">
            <w:pPr>
              <w:pStyle w:val="TableParagraph"/>
              <w:numPr>
                <w:ilvl w:val="0"/>
                <w:numId w:val="12"/>
              </w:numPr>
              <w:ind w:right="105"/>
              <w:jc w:val="both"/>
              <w:rPr>
                <w:color w:val="000000" w:themeColor="text1"/>
                <w:sz w:val="24"/>
                <w:szCs w:val="24"/>
              </w:rPr>
            </w:pPr>
            <w:r w:rsidRPr="003E7D65">
              <w:rPr>
                <w:color w:val="000000" w:themeColor="text1"/>
                <w:sz w:val="24"/>
                <w:szCs w:val="24"/>
              </w:rPr>
              <w:t xml:space="preserve">від 40 до 65 років (включно) – </w:t>
            </w:r>
            <w:r w:rsidRPr="003E7D65">
              <w:rPr>
                <w:b/>
                <w:color w:val="000000" w:themeColor="text1"/>
                <w:sz w:val="24"/>
                <w:szCs w:val="24"/>
              </w:rPr>
              <w:t>4,8%</w:t>
            </w:r>
          </w:p>
          <w:p w14:paraId="33750759" w14:textId="77777777" w:rsidR="007A6EBD" w:rsidRPr="003E7D65" w:rsidRDefault="007A6EBD" w:rsidP="009311C1">
            <w:pPr>
              <w:pStyle w:val="TableParagraph"/>
              <w:numPr>
                <w:ilvl w:val="0"/>
                <w:numId w:val="12"/>
              </w:numPr>
              <w:ind w:right="105"/>
              <w:jc w:val="both"/>
              <w:rPr>
                <w:b/>
                <w:color w:val="000000" w:themeColor="text1"/>
                <w:sz w:val="24"/>
                <w:szCs w:val="24"/>
              </w:rPr>
            </w:pPr>
            <w:r w:rsidRPr="003E7D65">
              <w:rPr>
                <w:color w:val="000000" w:themeColor="text1"/>
                <w:sz w:val="24"/>
                <w:szCs w:val="24"/>
              </w:rPr>
              <w:t xml:space="preserve">від 66 років – </w:t>
            </w:r>
            <w:r w:rsidRPr="003E7D65">
              <w:rPr>
                <w:b/>
                <w:color w:val="000000" w:themeColor="text1"/>
                <w:sz w:val="24"/>
                <w:szCs w:val="24"/>
              </w:rPr>
              <w:t>12%</w:t>
            </w:r>
          </w:p>
          <w:p w14:paraId="2BA7BE18" w14:textId="77777777" w:rsidR="00806BEB" w:rsidRPr="003E7D65" w:rsidRDefault="00806BEB" w:rsidP="00806BEB">
            <w:pPr>
              <w:pStyle w:val="TableParagraph"/>
              <w:ind w:right="105"/>
              <w:rPr>
                <w:color w:val="000000" w:themeColor="text1"/>
                <w:sz w:val="24"/>
                <w:szCs w:val="24"/>
              </w:rPr>
            </w:pPr>
            <w:r w:rsidRPr="003E7D65">
              <w:rPr>
                <w:color w:val="000000" w:themeColor="text1"/>
                <w:sz w:val="24"/>
                <w:szCs w:val="24"/>
              </w:rPr>
              <w:t>В разі досягнення Застрахованою особою віку, за яким передбачено більший страховий тариф, ніж на дату укладання Договору, Договір страхування діє до дати закінчення сплаченого періоду страхування, в якому наступила вказана подія. У разі відсутності сплати страхового платежу на дату досягнення Застрахованою особою зазначеного віку, договір страхування припиняється з дати, наступної за кінцевою датою періоду страхування, в якому Застрахована особа досягла відповідного віку, та пролонгований не може бути.</w:t>
            </w:r>
          </w:p>
          <w:p w14:paraId="556AB52A" w14:textId="4486FFB4" w:rsidR="00806BEB" w:rsidRPr="003E7D65" w:rsidRDefault="00806BEB" w:rsidP="00806BEB">
            <w:pPr>
              <w:pStyle w:val="TableParagraph"/>
              <w:ind w:right="105"/>
              <w:jc w:val="both"/>
              <w:rPr>
                <w:sz w:val="24"/>
                <w:szCs w:val="24"/>
              </w:rPr>
            </w:pPr>
            <w:r w:rsidRPr="003E7D65">
              <w:rPr>
                <w:color w:val="000000" w:themeColor="text1"/>
                <w:sz w:val="24"/>
                <w:szCs w:val="24"/>
              </w:rPr>
              <w:t>Після припинення дії Договору страхування Страхувальник має право укласти новий договір страхування із встановленням страхового тарифу та страхового платежу згідно своєї вікової категорії.</w:t>
            </w:r>
          </w:p>
        </w:tc>
      </w:tr>
      <w:tr w:rsidR="00806BEB" w:rsidRPr="003E7D65" w14:paraId="54233C13" w14:textId="77777777" w:rsidTr="00806BEB">
        <w:trPr>
          <w:trHeight w:val="1833"/>
        </w:trPr>
        <w:tc>
          <w:tcPr>
            <w:tcW w:w="863" w:type="dxa"/>
            <w:vMerge w:val="restart"/>
            <w:vAlign w:val="center"/>
          </w:tcPr>
          <w:p w14:paraId="2D2E1045" w14:textId="77777777" w:rsidR="00806BEB" w:rsidRPr="003E7D65" w:rsidRDefault="00806BEB" w:rsidP="003D5D9E">
            <w:pPr>
              <w:pStyle w:val="TableParagraph"/>
              <w:spacing w:line="315" w:lineRule="exact"/>
              <w:ind w:left="10" w:right="105" w:firstLine="284"/>
              <w:rPr>
                <w:sz w:val="24"/>
                <w:szCs w:val="24"/>
              </w:rPr>
            </w:pPr>
            <w:r w:rsidRPr="003E7D65">
              <w:rPr>
                <w:sz w:val="24"/>
                <w:szCs w:val="24"/>
              </w:rPr>
              <w:t>13</w:t>
            </w:r>
          </w:p>
        </w:tc>
        <w:tc>
          <w:tcPr>
            <w:tcW w:w="2969" w:type="dxa"/>
            <w:vMerge w:val="restart"/>
            <w:vAlign w:val="center"/>
          </w:tcPr>
          <w:p w14:paraId="5B32FF68" w14:textId="34D86AEC" w:rsidR="00806BEB" w:rsidRPr="003E7D65" w:rsidRDefault="00806BEB" w:rsidP="003D5D9E">
            <w:pPr>
              <w:pStyle w:val="TableParagraph"/>
              <w:tabs>
                <w:tab w:val="left" w:pos="1536"/>
                <w:tab w:val="left" w:pos="2143"/>
                <w:tab w:val="left" w:pos="3313"/>
              </w:tabs>
              <w:spacing w:line="315" w:lineRule="exact"/>
              <w:ind w:left="57" w:right="105"/>
              <w:rPr>
                <w:sz w:val="24"/>
                <w:szCs w:val="24"/>
              </w:rPr>
            </w:pPr>
            <w:r w:rsidRPr="003E7D65">
              <w:rPr>
                <w:sz w:val="24"/>
                <w:szCs w:val="24"/>
              </w:rPr>
              <w:t xml:space="preserve">Порядок та строки </w:t>
            </w:r>
          </w:p>
          <w:p w14:paraId="4E7D188A" w14:textId="77777777" w:rsidR="00806BEB" w:rsidRPr="003E7D65" w:rsidRDefault="00806BEB" w:rsidP="003D5D9E">
            <w:pPr>
              <w:pStyle w:val="TableParagraph"/>
              <w:tabs>
                <w:tab w:val="left" w:pos="1536"/>
                <w:tab w:val="left" w:pos="2143"/>
                <w:tab w:val="left" w:pos="3313"/>
              </w:tabs>
              <w:spacing w:line="315" w:lineRule="exact"/>
              <w:ind w:left="57" w:right="105"/>
              <w:rPr>
                <w:sz w:val="24"/>
                <w:szCs w:val="24"/>
              </w:rPr>
            </w:pPr>
            <w:r w:rsidRPr="003E7D65">
              <w:rPr>
                <w:sz w:val="24"/>
                <w:szCs w:val="24"/>
              </w:rPr>
              <w:t>сплати страхової</w:t>
            </w:r>
            <w:r w:rsidRPr="003E7D65">
              <w:rPr>
                <w:spacing w:val="-3"/>
                <w:sz w:val="24"/>
                <w:szCs w:val="24"/>
              </w:rPr>
              <w:t xml:space="preserve"> </w:t>
            </w:r>
            <w:r w:rsidRPr="003E7D65">
              <w:rPr>
                <w:sz w:val="24"/>
                <w:szCs w:val="24"/>
              </w:rPr>
              <w:t>премії</w:t>
            </w:r>
          </w:p>
        </w:tc>
        <w:tc>
          <w:tcPr>
            <w:tcW w:w="6237" w:type="dxa"/>
            <w:gridSpan w:val="4"/>
            <w:vAlign w:val="center"/>
          </w:tcPr>
          <w:p w14:paraId="5BF03C78" w14:textId="77777777" w:rsidR="00806BEB" w:rsidRPr="003E7D65" w:rsidRDefault="00806BEB" w:rsidP="00806BEB">
            <w:pPr>
              <w:widowControl/>
              <w:tabs>
                <w:tab w:val="left" w:pos="567"/>
              </w:tabs>
              <w:autoSpaceDE/>
              <w:autoSpaceDN/>
              <w:ind w:right="105"/>
              <w:rPr>
                <w:color w:val="000000" w:themeColor="text1"/>
                <w:sz w:val="24"/>
                <w:szCs w:val="24"/>
                <w:shd w:val="clear" w:color="auto" w:fill="FFFFFF"/>
              </w:rPr>
            </w:pPr>
            <w:r w:rsidRPr="003E7D65">
              <w:rPr>
                <w:color w:val="000000" w:themeColor="text1"/>
                <w:sz w:val="24"/>
                <w:szCs w:val="24"/>
                <w:shd w:val="clear" w:color="auto" w:fill="FFFFFF"/>
              </w:rPr>
              <w:t xml:space="preserve">Порядок сплати загального страхового платежу за Договором (п.8.2. Полісу) залежить від кількості періодів страхування за Договором (п.8.3. Полісу). Страховий платіж за кожен період страхування згідно з п.8.4 Полісу сплачується з періодичністю згідно з п.8.5 Полісу у безготівковій формі до настання дати початку дії відповідного періоду дії Договору. </w:t>
            </w:r>
          </w:p>
          <w:p w14:paraId="30234538" w14:textId="41E8261E" w:rsidR="00806BEB" w:rsidRPr="003E7D65" w:rsidRDefault="00806BEB" w:rsidP="00806BEB">
            <w:pPr>
              <w:widowControl/>
              <w:tabs>
                <w:tab w:val="left" w:pos="567"/>
              </w:tabs>
              <w:autoSpaceDE/>
              <w:autoSpaceDN/>
              <w:ind w:right="105"/>
              <w:rPr>
                <w:color w:val="000000" w:themeColor="text1"/>
                <w:sz w:val="24"/>
                <w:szCs w:val="24"/>
                <w:shd w:val="clear" w:color="auto" w:fill="FFFFFF"/>
              </w:rPr>
            </w:pPr>
            <w:r w:rsidRPr="003E7D65">
              <w:rPr>
                <w:color w:val="000000" w:themeColor="text1"/>
                <w:sz w:val="24"/>
                <w:szCs w:val="24"/>
                <w:shd w:val="clear" w:color="auto" w:fill="FFFFFF"/>
              </w:rPr>
              <w:t xml:space="preserve">Розмір загального страхового платежу за Договором залежить від віку Застрахованої особи та встановлюється в розмірі: </w:t>
            </w:r>
          </w:p>
        </w:tc>
      </w:tr>
      <w:tr w:rsidR="00806BEB" w:rsidRPr="003E7D65" w14:paraId="5FC5E80F" w14:textId="77777777" w:rsidTr="00806BEB">
        <w:trPr>
          <w:trHeight w:val="283"/>
        </w:trPr>
        <w:tc>
          <w:tcPr>
            <w:tcW w:w="863" w:type="dxa"/>
            <w:vMerge/>
            <w:vAlign w:val="center"/>
          </w:tcPr>
          <w:p w14:paraId="22858974" w14:textId="77777777" w:rsidR="00806BEB" w:rsidRPr="003E7D65" w:rsidRDefault="00806BEB" w:rsidP="003D5D9E">
            <w:pPr>
              <w:pStyle w:val="TableParagraph"/>
              <w:spacing w:line="315" w:lineRule="exact"/>
              <w:ind w:left="10" w:right="105" w:firstLine="284"/>
              <w:rPr>
                <w:sz w:val="24"/>
                <w:szCs w:val="24"/>
              </w:rPr>
            </w:pPr>
          </w:p>
        </w:tc>
        <w:tc>
          <w:tcPr>
            <w:tcW w:w="2969" w:type="dxa"/>
            <w:vMerge/>
            <w:vAlign w:val="center"/>
          </w:tcPr>
          <w:p w14:paraId="77F6EFD1" w14:textId="77777777" w:rsidR="00806BEB" w:rsidRPr="003E7D65" w:rsidRDefault="00806BEB" w:rsidP="003D5D9E">
            <w:pPr>
              <w:pStyle w:val="TableParagraph"/>
              <w:tabs>
                <w:tab w:val="left" w:pos="1536"/>
                <w:tab w:val="left" w:pos="2143"/>
                <w:tab w:val="left" w:pos="3313"/>
              </w:tabs>
              <w:spacing w:line="315" w:lineRule="exact"/>
              <w:ind w:left="57" w:right="105"/>
              <w:rPr>
                <w:sz w:val="24"/>
                <w:szCs w:val="24"/>
              </w:rPr>
            </w:pPr>
          </w:p>
        </w:tc>
        <w:tc>
          <w:tcPr>
            <w:tcW w:w="2684" w:type="dxa"/>
            <w:vMerge w:val="restart"/>
            <w:vAlign w:val="center"/>
          </w:tcPr>
          <w:p w14:paraId="29265E9E" w14:textId="1A9D18AD" w:rsidR="00806BEB" w:rsidRPr="003E7D65" w:rsidRDefault="00806BEB" w:rsidP="00806BEB">
            <w:pPr>
              <w:widowControl/>
              <w:tabs>
                <w:tab w:val="left" w:pos="567"/>
              </w:tabs>
              <w:autoSpaceDE/>
              <w:autoSpaceDN/>
              <w:ind w:right="105"/>
              <w:rPr>
                <w:color w:val="000000" w:themeColor="text1"/>
                <w:sz w:val="24"/>
                <w:szCs w:val="24"/>
                <w:shd w:val="clear" w:color="auto" w:fill="FFFFFF"/>
              </w:rPr>
            </w:pPr>
            <w:r w:rsidRPr="003E7D65">
              <w:rPr>
                <w:color w:val="000000" w:themeColor="text1"/>
                <w:sz w:val="24"/>
                <w:szCs w:val="24"/>
                <w:shd w:val="clear" w:color="auto" w:fill="FFFFFF"/>
              </w:rPr>
              <w:t>Вік Застрахованої особи</w:t>
            </w:r>
          </w:p>
        </w:tc>
        <w:tc>
          <w:tcPr>
            <w:tcW w:w="3553" w:type="dxa"/>
            <w:gridSpan w:val="3"/>
            <w:vAlign w:val="center"/>
          </w:tcPr>
          <w:p w14:paraId="575B2C78" w14:textId="1E979741" w:rsidR="00806BEB" w:rsidRPr="003E7D65" w:rsidRDefault="00806BEB" w:rsidP="00806BEB">
            <w:pPr>
              <w:widowControl/>
              <w:tabs>
                <w:tab w:val="left" w:pos="567"/>
              </w:tabs>
              <w:autoSpaceDE/>
              <w:autoSpaceDN/>
              <w:ind w:right="105"/>
              <w:jc w:val="center"/>
              <w:rPr>
                <w:color w:val="000000" w:themeColor="text1"/>
                <w:sz w:val="24"/>
                <w:szCs w:val="24"/>
                <w:shd w:val="clear" w:color="auto" w:fill="FFFFFF"/>
              </w:rPr>
            </w:pPr>
            <w:r w:rsidRPr="003E7D65">
              <w:rPr>
                <w:rFonts w:eastAsia="Arial"/>
                <w:sz w:val="24"/>
                <w:szCs w:val="24"/>
              </w:rPr>
              <w:t>Страховий платіж, грн</w:t>
            </w:r>
          </w:p>
        </w:tc>
      </w:tr>
      <w:tr w:rsidR="00806BEB" w:rsidRPr="003E7D65" w14:paraId="29881DDC" w14:textId="77777777" w:rsidTr="005F12DE">
        <w:trPr>
          <w:trHeight w:val="282"/>
        </w:trPr>
        <w:tc>
          <w:tcPr>
            <w:tcW w:w="863" w:type="dxa"/>
            <w:vMerge/>
            <w:vAlign w:val="center"/>
          </w:tcPr>
          <w:p w14:paraId="643B6E61" w14:textId="77777777" w:rsidR="00806BEB" w:rsidRPr="003E7D65" w:rsidRDefault="00806BEB" w:rsidP="003D5D9E">
            <w:pPr>
              <w:pStyle w:val="TableParagraph"/>
              <w:spacing w:line="315" w:lineRule="exact"/>
              <w:ind w:left="10" w:right="105" w:firstLine="284"/>
              <w:rPr>
                <w:sz w:val="24"/>
                <w:szCs w:val="24"/>
              </w:rPr>
            </w:pPr>
          </w:p>
        </w:tc>
        <w:tc>
          <w:tcPr>
            <w:tcW w:w="2969" w:type="dxa"/>
            <w:vMerge/>
            <w:vAlign w:val="center"/>
          </w:tcPr>
          <w:p w14:paraId="57065AE0" w14:textId="77777777" w:rsidR="00806BEB" w:rsidRPr="003E7D65" w:rsidRDefault="00806BEB" w:rsidP="003D5D9E">
            <w:pPr>
              <w:pStyle w:val="TableParagraph"/>
              <w:tabs>
                <w:tab w:val="left" w:pos="1536"/>
                <w:tab w:val="left" w:pos="2143"/>
                <w:tab w:val="left" w:pos="3313"/>
              </w:tabs>
              <w:spacing w:line="315" w:lineRule="exact"/>
              <w:ind w:left="57" w:right="105"/>
              <w:rPr>
                <w:sz w:val="24"/>
                <w:szCs w:val="24"/>
              </w:rPr>
            </w:pPr>
          </w:p>
        </w:tc>
        <w:tc>
          <w:tcPr>
            <w:tcW w:w="2684" w:type="dxa"/>
            <w:vMerge/>
            <w:vAlign w:val="center"/>
          </w:tcPr>
          <w:p w14:paraId="29D922D6" w14:textId="77777777" w:rsidR="00806BEB" w:rsidRPr="003E7D65" w:rsidRDefault="00806BEB" w:rsidP="00806BEB">
            <w:pPr>
              <w:widowControl/>
              <w:tabs>
                <w:tab w:val="left" w:pos="567"/>
              </w:tabs>
              <w:autoSpaceDE/>
              <w:autoSpaceDN/>
              <w:ind w:right="105"/>
              <w:rPr>
                <w:color w:val="000000" w:themeColor="text1"/>
                <w:sz w:val="24"/>
                <w:szCs w:val="24"/>
                <w:shd w:val="clear" w:color="auto" w:fill="FFFFFF"/>
              </w:rPr>
            </w:pPr>
          </w:p>
        </w:tc>
        <w:tc>
          <w:tcPr>
            <w:tcW w:w="1134" w:type="dxa"/>
            <w:vAlign w:val="center"/>
          </w:tcPr>
          <w:p w14:paraId="7779FA25" w14:textId="079EB1D9" w:rsidR="00806BEB" w:rsidRPr="003E7D65" w:rsidRDefault="00806BEB" w:rsidP="00806BEB">
            <w:pPr>
              <w:widowControl/>
              <w:tabs>
                <w:tab w:val="left" w:pos="567"/>
              </w:tabs>
              <w:autoSpaceDE/>
              <w:autoSpaceDN/>
              <w:ind w:right="105"/>
              <w:jc w:val="center"/>
              <w:rPr>
                <w:color w:val="000000" w:themeColor="text1"/>
                <w:sz w:val="24"/>
                <w:szCs w:val="24"/>
                <w:shd w:val="clear" w:color="auto" w:fill="FFFFFF"/>
              </w:rPr>
            </w:pPr>
            <w:r w:rsidRPr="003E7D65">
              <w:rPr>
                <w:color w:val="000000" w:themeColor="text1"/>
                <w:sz w:val="24"/>
                <w:szCs w:val="24"/>
                <w:shd w:val="clear" w:color="auto" w:fill="FFFFFF"/>
              </w:rPr>
              <w:t>за період</w:t>
            </w:r>
          </w:p>
          <w:p w14:paraId="1CF6B910" w14:textId="1D7E4E5C" w:rsidR="00806BEB" w:rsidRPr="003E7D65" w:rsidRDefault="00806BEB" w:rsidP="00806BEB">
            <w:pPr>
              <w:widowControl/>
              <w:tabs>
                <w:tab w:val="left" w:pos="567"/>
              </w:tabs>
              <w:autoSpaceDE/>
              <w:autoSpaceDN/>
              <w:ind w:right="105"/>
              <w:jc w:val="center"/>
              <w:rPr>
                <w:color w:val="000000" w:themeColor="text1"/>
                <w:sz w:val="24"/>
                <w:szCs w:val="24"/>
                <w:shd w:val="clear" w:color="auto" w:fill="FFFFFF"/>
              </w:rPr>
            </w:pPr>
            <w:r w:rsidRPr="003E7D65">
              <w:rPr>
                <w:color w:val="000000" w:themeColor="text1"/>
                <w:sz w:val="24"/>
                <w:szCs w:val="24"/>
                <w:shd w:val="clear" w:color="auto" w:fill="FFFFFF"/>
              </w:rPr>
              <w:t>1 місяць</w:t>
            </w:r>
          </w:p>
        </w:tc>
        <w:tc>
          <w:tcPr>
            <w:tcW w:w="1134" w:type="dxa"/>
            <w:vAlign w:val="center"/>
          </w:tcPr>
          <w:p w14:paraId="5B437859" w14:textId="6E1987A1" w:rsidR="00806BEB" w:rsidRPr="003E7D65" w:rsidRDefault="00806BEB" w:rsidP="00806BEB">
            <w:pPr>
              <w:widowControl/>
              <w:tabs>
                <w:tab w:val="left" w:pos="567"/>
              </w:tabs>
              <w:autoSpaceDE/>
              <w:autoSpaceDN/>
              <w:ind w:right="105"/>
              <w:jc w:val="center"/>
              <w:rPr>
                <w:color w:val="000000" w:themeColor="text1"/>
                <w:sz w:val="24"/>
                <w:szCs w:val="24"/>
                <w:shd w:val="clear" w:color="auto" w:fill="FFFFFF"/>
              </w:rPr>
            </w:pPr>
            <w:r w:rsidRPr="003E7D65">
              <w:rPr>
                <w:color w:val="000000" w:themeColor="text1"/>
                <w:sz w:val="24"/>
                <w:szCs w:val="24"/>
                <w:shd w:val="clear" w:color="auto" w:fill="FFFFFF"/>
              </w:rPr>
              <w:t>за період</w:t>
            </w:r>
          </w:p>
          <w:p w14:paraId="40265C3A" w14:textId="00A361D6" w:rsidR="00806BEB" w:rsidRPr="003E7D65" w:rsidRDefault="00806BEB" w:rsidP="00806BEB">
            <w:pPr>
              <w:widowControl/>
              <w:tabs>
                <w:tab w:val="left" w:pos="567"/>
              </w:tabs>
              <w:autoSpaceDE/>
              <w:autoSpaceDN/>
              <w:ind w:right="105"/>
              <w:jc w:val="center"/>
              <w:rPr>
                <w:color w:val="000000" w:themeColor="text1"/>
                <w:sz w:val="24"/>
                <w:szCs w:val="24"/>
                <w:shd w:val="clear" w:color="auto" w:fill="FFFFFF"/>
              </w:rPr>
            </w:pPr>
            <w:r w:rsidRPr="003E7D65">
              <w:rPr>
                <w:color w:val="000000" w:themeColor="text1"/>
                <w:sz w:val="24"/>
                <w:szCs w:val="24"/>
                <w:shd w:val="clear" w:color="auto" w:fill="FFFFFF"/>
              </w:rPr>
              <w:t>6 місяців</w:t>
            </w:r>
          </w:p>
        </w:tc>
        <w:tc>
          <w:tcPr>
            <w:tcW w:w="1285" w:type="dxa"/>
            <w:vAlign w:val="center"/>
          </w:tcPr>
          <w:p w14:paraId="7D28964A" w14:textId="6475155C" w:rsidR="00806BEB" w:rsidRPr="003E7D65" w:rsidRDefault="00806BEB" w:rsidP="00806BEB">
            <w:pPr>
              <w:widowControl/>
              <w:tabs>
                <w:tab w:val="left" w:pos="567"/>
              </w:tabs>
              <w:autoSpaceDE/>
              <w:autoSpaceDN/>
              <w:ind w:right="105"/>
              <w:jc w:val="center"/>
              <w:rPr>
                <w:color w:val="000000" w:themeColor="text1"/>
                <w:sz w:val="24"/>
                <w:szCs w:val="24"/>
                <w:shd w:val="clear" w:color="auto" w:fill="FFFFFF"/>
              </w:rPr>
            </w:pPr>
            <w:r w:rsidRPr="003E7D65">
              <w:rPr>
                <w:color w:val="000000" w:themeColor="text1"/>
                <w:sz w:val="24"/>
                <w:szCs w:val="24"/>
                <w:shd w:val="clear" w:color="auto" w:fill="FFFFFF"/>
              </w:rPr>
              <w:t>за період</w:t>
            </w:r>
          </w:p>
          <w:p w14:paraId="0A1A2EF5" w14:textId="35DD58A6" w:rsidR="00806BEB" w:rsidRPr="003E7D65" w:rsidRDefault="00806BEB" w:rsidP="00806BEB">
            <w:pPr>
              <w:widowControl/>
              <w:tabs>
                <w:tab w:val="left" w:pos="567"/>
              </w:tabs>
              <w:autoSpaceDE/>
              <w:autoSpaceDN/>
              <w:ind w:right="105"/>
              <w:jc w:val="center"/>
              <w:rPr>
                <w:color w:val="000000" w:themeColor="text1"/>
                <w:sz w:val="24"/>
                <w:szCs w:val="24"/>
                <w:shd w:val="clear" w:color="auto" w:fill="FFFFFF"/>
              </w:rPr>
            </w:pPr>
            <w:r w:rsidRPr="003E7D65">
              <w:rPr>
                <w:color w:val="000000" w:themeColor="text1"/>
                <w:sz w:val="24"/>
                <w:szCs w:val="24"/>
                <w:shd w:val="clear" w:color="auto" w:fill="FFFFFF"/>
              </w:rPr>
              <w:t>12 місяців</w:t>
            </w:r>
          </w:p>
        </w:tc>
      </w:tr>
      <w:tr w:rsidR="00806BEB" w:rsidRPr="003E7D65" w14:paraId="0FEDDB48" w14:textId="77777777" w:rsidTr="005F12DE">
        <w:trPr>
          <w:trHeight w:val="506"/>
        </w:trPr>
        <w:tc>
          <w:tcPr>
            <w:tcW w:w="863" w:type="dxa"/>
            <w:vMerge/>
            <w:vAlign w:val="center"/>
          </w:tcPr>
          <w:p w14:paraId="1E642F5A" w14:textId="77777777" w:rsidR="00806BEB" w:rsidRPr="003E7D65" w:rsidRDefault="00806BEB" w:rsidP="00806BEB">
            <w:pPr>
              <w:pStyle w:val="TableParagraph"/>
              <w:spacing w:line="315" w:lineRule="exact"/>
              <w:ind w:left="10" w:right="105" w:firstLine="284"/>
              <w:rPr>
                <w:sz w:val="24"/>
                <w:szCs w:val="24"/>
              </w:rPr>
            </w:pPr>
          </w:p>
        </w:tc>
        <w:tc>
          <w:tcPr>
            <w:tcW w:w="2969" w:type="dxa"/>
            <w:vMerge/>
            <w:vAlign w:val="center"/>
          </w:tcPr>
          <w:p w14:paraId="04795E00" w14:textId="77777777" w:rsidR="00806BEB" w:rsidRPr="003E7D65" w:rsidRDefault="00806BEB" w:rsidP="00806BEB">
            <w:pPr>
              <w:pStyle w:val="TableParagraph"/>
              <w:tabs>
                <w:tab w:val="left" w:pos="1536"/>
                <w:tab w:val="left" w:pos="2143"/>
                <w:tab w:val="left" w:pos="3313"/>
              </w:tabs>
              <w:spacing w:line="315" w:lineRule="exact"/>
              <w:ind w:left="57" w:right="105"/>
              <w:rPr>
                <w:sz w:val="24"/>
                <w:szCs w:val="24"/>
              </w:rPr>
            </w:pPr>
          </w:p>
        </w:tc>
        <w:tc>
          <w:tcPr>
            <w:tcW w:w="2684" w:type="dxa"/>
          </w:tcPr>
          <w:p w14:paraId="71FE4C26" w14:textId="797A9A96" w:rsidR="00806BEB" w:rsidRPr="003E7D65" w:rsidRDefault="00806BEB" w:rsidP="00806BEB">
            <w:pPr>
              <w:widowControl/>
              <w:tabs>
                <w:tab w:val="left" w:pos="567"/>
              </w:tabs>
              <w:autoSpaceDE/>
              <w:autoSpaceDN/>
              <w:ind w:right="105"/>
              <w:rPr>
                <w:color w:val="000000" w:themeColor="text1"/>
                <w:sz w:val="24"/>
                <w:szCs w:val="24"/>
                <w:shd w:val="clear" w:color="auto" w:fill="FFFFFF"/>
              </w:rPr>
            </w:pPr>
            <w:r w:rsidRPr="003E7D65">
              <w:rPr>
                <w:sz w:val="24"/>
                <w:szCs w:val="24"/>
              </w:rPr>
              <w:t xml:space="preserve">від 0 до 39 років (включно) </w:t>
            </w:r>
          </w:p>
        </w:tc>
        <w:tc>
          <w:tcPr>
            <w:tcW w:w="1134" w:type="dxa"/>
          </w:tcPr>
          <w:p w14:paraId="7D3F3DFB" w14:textId="434075E0" w:rsidR="00806BEB" w:rsidRPr="003E7D65" w:rsidRDefault="00806BEB" w:rsidP="004277D3">
            <w:pPr>
              <w:widowControl/>
              <w:tabs>
                <w:tab w:val="left" w:pos="567"/>
              </w:tabs>
              <w:autoSpaceDE/>
              <w:autoSpaceDN/>
              <w:ind w:right="105"/>
              <w:jc w:val="center"/>
              <w:rPr>
                <w:color w:val="000000" w:themeColor="text1"/>
                <w:sz w:val="24"/>
                <w:szCs w:val="24"/>
                <w:shd w:val="clear" w:color="auto" w:fill="FFFFFF"/>
              </w:rPr>
            </w:pPr>
            <w:r w:rsidRPr="003E7D65">
              <w:rPr>
                <w:sz w:val="24"/>
                <w:szCs w:val="24"/>
              </w:rPr>
              <w:t>60 грн</w:t>
            </w:r>
          </w:p>
        </w:tc>
        <w:tc>
          <w:tcPr>
            <w:tcW w:w="1134" w:type="dxa"/>
          </w:tcPr>
          <w:p w14:paraId="7E39B3A6" w14:textId="1AF6F056" w:rsidR="00806BEB" w:rsidRPr="003E7D65" w:rsidRDefault="00806BEB" w:rsidP="004277D3">
            <w:pPr>
              <w:widowControl/>
              <w:tabs>
                <w:tab w:val="left" w:pos="567"/>
              </w:tabs>
              <w:autoSpaceDE/>
              <w:autoSpaceDN/>
              <w:ind w:right="105"/>
              <w:jc w:val="center"/>
              <w:rPr>
                <w:color w:val="000000" w:themeColor="text1"/>
                <w:sz w:val="24"/>
                <w:szCs w:val="24"/>
                <w:shd w:val="clear" w:color="auto" w:fill="FFFFFF"/>
              </w:rPr>
            </w:pPr>
            <w:r w:rsidRPr="003E7D65">
              <w:rPr>
                <w:sz w:val="24"/>
                <w:szCs w:val="24"/>
              </w:rPr>
              <w:t>360 грн</w:t>
            </w:r>
          </w:p>
        </w:tc>
        <w:tc>
          <w:tcPr>
            <w:tcW w:w="1285" w:type="dxa"/>
          </w:tcPr>
          <w:p w14:paraId="3F17D25C" w14:textId="0E6EE48B" w:rsidR="00806BEB" w:rsidRPr="003E7D65" w:rsidRDefault="00806BEB" w:rsidP="004277D3">
            <w:pPr>
              <w:widowControl/>
              <w:tabs>
                <w:tab w:val="left" w:pos="567"/>
              </w:tabs>
              <w:autoSpaceDE/>
              <w:autoSpaceDN/>
              <w:ind w:right="105"/>
              <w:jc w:val="center"/>
              <w:rPr>
                <w:color w:val="000000" w:themeColor="text1"/>
                <w:sz w:val="24"/>
                <w:szCs w:val="24"/>
                <w:shd w:val="clear" w:color="auto" w:fill="FFFFFF"/>
              </w:rPr>
            </w:pPr>
            <w:r w:rsidRPr="003E7D65">
              <w:rPr>
                <w:sz w:val="24"/>
                <w:szCs w:val="24"/>
              </w:rPr>
              <w:t>720 грн</w:t>
            </w:r>
          </w:p>
        </w:tc>
      </w:tr>
      <w:tr w:rsidR="00806BEB" w:rsidRPr="003E7D65" w14:paraId="371F0ED7" w14:textId="77777777" w:rsidTr="005F12DE">
        <w:trPr>
          <w:trHeight w:val="506"/>
        </w:trPr>
        <w:tc>
          <w:tcPr>
            <w:tcW w:w="863" w:type="dxa"/>
            <w:vMerge/>
            <w:vAlign w:val="center"/>
          </w:tcPr>
          <w:p w14:paraId="3302140D" w14:textId="77777777" w:rsidR="00806BEB" w:rsidRPr="003E7D65" w:rsidRDefault="00806BEB" w:rsidP="00806BEB">
            <w:pPr>
              <w:pStyle w:val="TableParagraph"/>
              <w:spacing w:line="315" w:lineRule="exact"/>
              <w:ind w:left="10" w:right="105" w:firstLine="284"/>
              <w:rPr>
                <w:sz w:val="24"/>
                <w:szCs w:val="24"/>
              </w:rPr>
            </w:pPr>
          </w:p>
        </w:tc>
        <w:tc>
          <w:tcPr>
            <w:tcW w:w="2969" w:type="dxa"/>
            <w:vMerge/>
            <w:vAlign w:val="center"/>
          </w:tcPr>
          <w:p w14:paraId="71C807B8" w14:textId="77777777" w:rsidR="00806BEB" w:rsidRPr="003E7D65" w:rsidRDefault="00806BEB" w:rsidP="00806BEB">
            <w:pPr>
              <w:pStyle w:val="TableParagraph"/>
              <w:tabs>
                <w:tab w:val="left" w:pos="1536"/>
                <w:tab w:val="left" w:pos="2143"/>
                <w:tab w:val="left" w:pos="3313"/>
              </w:tabs>
              <w:spacing w:line="315" w:lineRule="exact"/>
              <w:ind w:left="57" w:right="105"/>
              <w:rPr>
                <w:sz w:val="24"/>
                <w:szCs w:val="24"/>
              </w:rPr>
            </w:pPr>
          </w:p>
        </w:tc>
        <w:tc>
          <w:tcPr>
            <w:tcW w:w="2684" w:type="dxa"/>
          </w:tcPr>
          <w:p w14:paraId="27D4DBA9" w14:textId="6F897263" w:rsidR="00806BEB" w:rsidRPr="003E7D65" w:rsidRDefault="00806BEB" w:rsidP="00806BEB">
            <w:pPr>
              <w:widowControl/>
              <w:tabs>
                <w:tab w:val="left" w:pos="567"/>
              </w:tabs>
              <w:autoSpaceDE/>
              <w:autoSpaceDN/>
              <w:ind w:right="105"/>
              <w:rPr>
                <w:color w:val="000000" w:themeColor="text1"/>
                <w:sz w:val="24"/>
                <w:szCs w:val="24"/>
                <w:shd w:val="clear" w:color="auto" w:fill="FFFFFF"/>
              </w:rPr>
            </w:pPr>
            <w:r w:rsidRPr="003E7D65">
              <w:rPr>
                <w:sz w:val="24"/>
                <w:szCs w:val="24"/>
              </w:rPr>
              <w:t>від 40 до 65 років (включно)</w:t>
            </w:r>
          </w:p>
        </w:tc>
        <w:tc>
          <w:tcPr>
            <w:tcW w:w="1134" w:type="dxa"/>
          </w:tcPr>
          <w:p w14:paraId="02DA4B94" w14:textId="4F425F0B" w:rsidR="00806BEB" w:rsidRPr="003E7D65" w:rsidRDefault="00806BEB" w:rsidP="004277D3">
            <w:pPr>
              <w:widowControl/>
              <w:tabs>
                <w:tab w:val="left" w:pos="567"/>
              </w:tabs>
              <w:autoSpaceDE/>
              <w:autoSpaceDN/>
              <w:ind w:right="105"/>
              <w:jc w:val="center"/>
              <w:rPr>
                <w:color w:val="000000" w:themeColor="text1"/>
                <w:sz w:val="24"/>
                <w:szCs w:val="24"/>
                <w:shd w:val="clear" w:color="auto" w:fill="FFFFFF"/>
              </w:rPr>
            </w:pPr>
            <w:r w:rsidRPr="003E7D65">
              <w:rPr>
                <w:sz w:val="24"/>
                <w:szCs w:val="24"/>
              </w:rPr>
              <w:t>80 грн</w:t>
            </w:r>
          </w:p>
        </w:tc>
        <w:tc>
          <w:tcPr>
            <w:tcW w:w="1134" w:type="dxa"/>
          </w:tcPr>
          <w:p w14:paraId="0B9224E4" w14:textId="40450BD4" w:rsidR="00806BEB" w:rsidRPr="003E7D65" w:rsidRDefault="00806BEB" w:rsidP="004277D3">
            <w:pPr>
              <w:widowControl/>
              <w:tabs>
                <w:tab w:val="left" w:pos="567"/>
              </w:tabs>
              <w:autoSpaceDE/>
              <w:autoSpaceDN/>
              <w:ind w:right="105"/>
              <w:jc w:val="center"/>
              <w:rPr>
                <w:color w:val="000000" w:themeColor="text1"/>
                <w:sz w:val="24"/>
                <w:szCs w:val="24"/>
                <w:shd w:val="clear" w:color="auto" w:fill="FFFFFF"/>
              </w:rPr>
            </w:pPr>
            <w:r w:rsidRPr="003E7D65">
              <w:rPr>
                <w:sz w:val="24"/>
                <w:szCs w:val="24"/>
              </w:rPr>
              <w:t>480 грн</w:t>
            </w:r>
          </w:p>
        </w:tc>
        <w:tc>
          <w:tcPr>
            <w:tcW w:w="1285" w:type="dxa"/>
          </w:tcPr>
          <w:p w14:paraId="21DD053F" w14:textId="33E38DE5" w:rsidR="00806BEB" w:rsidRPr="003E7D65" w:rsidRDefault="00806BEB" w:rsidP="004277D3">
            <w:pPr>
              <w:widowControl/>
              <w:tabs>
                <w:tab w:val="left" w:pos="567"/>
              </w:tabs>
              <w:autoSpaceDE/>
              <w:autoSpaceDN/>
              <w:ind w:right="105"/>
              <w:jc w:val="center"/>
              <w:rPr>
                <w:color w:val="000000" w:themeColor="text1"/>
                <w:sz w:val="24"/>
                <w:szCs w:val="24"/>
                <w:shd w:val="clear" w:color="auto" w:fill="FFFFFF"/>
              </w:rPr>
            </w:pPr>
            <w:r w:rsidRPr="003E7D65">
              <w:rPr>
                <w:sz w:val="24"/>
                <w:szCs w:val="24"/>
              </w:rPr>
              <w:t>960 грн</w:t>
            </w:r>
          </w:p>
        </w:tc>
      </w:tr>
      <w:tr w:rsidR="00806BEB" w:rsidRPr="003E7D65" w14:paraId="75111414" w14:textId="77777777" w:rsidTr="005F12DE">
        <w:trPr>
          <w:trHeight w:val="506"/>
        </w:trPr>
        <w:tc>
          <w:tcPr>
            <w:tcW w:w="863" w:type="dxa"/>
            <w:vMerge/>
            <w:vAlign w:val="center"/>
          </w:tcPr>
          <w:p w14:paraId="3D89167D" w14:textId="77777777" w:rsidR="00806BEB" w:rsidRPr="003E7D65" w:rsidRDefault="00806BEB" w:rsidP="00806BEB">
            <w:pPr>
              <w:pStyle w:val="TableParagraph"/>
              <w:spacing w:line="315" w:lineRule="exact"/>
              <w:ind w:left="10" w:right="105" w:firstLine="284"/>
              <w:rPr>
                <w:sz w:val="24"/>
                <w:szCs w:val="24"/>
              </w:rPr>
            </w:pPr>
          </w:p>
        </w:tc>
        <w:tc>
          <w:tcPr>
            <w:tcW w:w="2969" w:type="dxa"/>
            <w:vMerge/>
            <w:vAlign w:val="center"/>
          </w:tcPr>
          <w:p w14:paraId="4F307EB8" w14:textId="77777777" w:rsidR="00806BEB" w:rsidRPr="003E7D65" w:rsidRDefault="00806BEB" w:rsidP="00806BEB">
            <w:pPr>
              <w:pStyle w:val="TableParagraph"/>
              <w:tabs>
                <w:tab w:val="left" w:pos="1536"/>
                <w:tab w:val="left" w:pos="2143"/>
                <w:tab w:val="left" w:pos="3313"/>
              </w:tabs>
              <w:spacing w:line="315" w:lineRule="exact"/>
              <w:ind w:left="57" w:right="105"/>
              <w:rPr>
                <w:sz w:val="24"/>
                <w:szCs w:val="24"/>
              </w:rPr>
            </w:pPr>
          </w:p>
        </w:tc>
        <w:tc>
          <w:tcPr>
            <w:tcW w:w="2684" w:type="dxa"/>
          </w:tcPr>
          <w:p w14:paraId="7DF90524" w14:textId="06F63096" w:rsidR="00806BEB" w:rsidRPr="003E7D65" w:rsidRDefault="00806BEB" w:rsidP="00806BEB">
            <w:pPr>
              <w:widowControl/>
              <w:tabs>
                <w:tab w:val="left" w:pos="567"/>
              </w:tabs>
              <w:autoSpaceDE/>
              <w:autoSpaceDN/>
              <w:ind w:right="105"/>
              <w:rPr>
                <w:color w:val="000000" w:themeColor="text1"/>
                <w:sz w:val="24"/>
                <w:szCs w:val="24"/>
                <w:shd w:val="clear" w:color="auto" w:fill="FFFFFF"/>
              </w:rPr>
            </w:pPr>
            <w:r w:rsidRPr="003E7D65">
              <w:rPr>
                <w:sz w:val="24"/>
                <w:szCs w:val="24"/>
              </w:rPr>
              <w:t>від 66 років</w:t>
            </w:r>
          </w:p>
        </w:tc>
        <w:tc>
          <w:tcPr>
            <w:tcW w:w="1134" w:type="dxa"/>
          </w:tcPr>
          <w:p w14:paraId="067359C0" w14:textId="3BC767C7" w:rsidR="00806BEB" w:rsidRPr="003E7D65" w:rsidRDefault="00806BEB" w:rsidP="004277D3">
            <w:pPr>
              <w:widowControl/>
              <w:tabs>
                <w:tab w:val="left" w:pos="567"/>
              </w:tabs>
              <w:autoSpaceDE/>
              <w:autoSpaceDN/>
              <w:ind w:right="105"/>
              <w:jc w:val="center"/>
              <w:rPr>
                <w:color w:val="000000" w:themeColor="text1"/>
                <w:sz w:val="24"/>
                <w:szCs w:val="24"/>
                <w:shd w:val="clear" w:color="auto" w:fill="FFFFFF"/>
              </w:rPr>
            </w:pPr>
            <w:r w:rsidRPr="003E7D65">
              <w:rPr>
                <w:sz w:val="24"/>
                <w:szCs w:val="24"/>
              </w:rPr>
              <w:t>200 грн</w:t>
            </w:r>
          </w:p>
        </w:tc>
        <w:tc>
          <w:tcPr>
            <w:tcW w:w="1134" w:type="dxa"/>
          </w:tcPr>
          <w:p w14:paraId="1246C2B1" w14:textId="6BE5121C" w:rsidR="00806BEB" w:rsidRPr="003E7D65" w:rsidRDefault="00806BEB" w:rsidP="004277D3">
            <w:pPr>
              <w:widowControl/>
              <w:tabs>
                <w:tab w:val="left" w:pos="567"/>
              </w:tabs>
              <w:autoSpaceDE/>
              <w:autoSpaceDN/>
              <w:ind w:right="105"/>
              <w:jc w:val="center"/>
              <w:rPr>
                <w:color w:val="000000" w:themeColor="text1"/>
                <w:sz w:val="24"/>
                <w:szCs w:val="24"/>
                <w:shd w:val="clear" w:color="auto" w:fill="FFFFFF"/>
              </w:rPr>
            </w:pPr>
            <w:r w:rsidRPr="003E7D65">
              <w:rPr>
                <w:sz w:val="24"/>
                <w:szCs w:val="24"/>
              </w:rPr>
              <w:t>1 200 грн</w:t>
            </w:r>
          </w:p>
        </w:tc>
        <w:tc>
          <w:tcPr>
            <w:tcW w:w="1285" w:type="dxa"/>
          </w:tcPr>
          <w:p w14:paraId="127A335C" w14:textId="4DF4ADB0" w:rsidR="00806BEB" w:rsidRPr="003E7D65" w:rsidRDefault="00806BEB" w:rsidP="004277D3">
            <w:pPr>
              <w:widowControl/>
              <w:tabs>
                <w:tab w:val="left" w:pos="567"/>
              </w:tabs>
              <w:autoSpaceDE/>
              <w:autoSpaceDN/>
              <w:ind w:right="105"/>
              <w:jc w:val="center"/>
              <w:rPr>
                <w:color w:val="000000" w:themeColor="text1"/>
                <w:sz w:val="24"/>
                <w:szCs w:val="24"/>
                <w:shd w:val="clear" w:color="auto" w:fill="FFFFFF"/>
              </w:rPr>
            </w:pPr>
            <w:r w:rsidRPr="003E7D65">
              <w:rPr>
                <w:sz w:val="24"/>
                <w:szCs w:val="24"/>
              </w:rPr>
              <w:t>2 400 грн</w:t>
            </w:r>
          </w:p>
        </w:tc>
      </w:tr>
      <w:tr w:rsidR="005147D9" w:rsidRPr="003E7D65" w14:paraId="115B8C74" w14:textId="77777777" w:rsidTr="00ED0D92">
        <w:trPr>
          <w:trHeight w:val="333"/>
        </w:trPr>
        <w:tc>
          <w:tcPr>
            <w:tcW w:w="863" w:type="dxa"/>
            <w:vAlign w:val="center"/>
          </w:tcPr>
          <w:p w14:paraId="66C490B9" w14:textId="77777777" w:rsidR="005147D9" w:rsidRPr="003E7D65" w:rsidRDefault="005A1867" w:rsidP="003D5D9E">
            <w:pPr>
              <w:pStyle w:val="TableParagraph"/>
              <w:spacing w:line="313" w:lineRule="exact"/>
              <w:ind w:left="10" w:right="105" w:firstLine="284"/>
              <w:rPr>
                <w:sz w:val="24"/>
                <w:szCs w:val="24"/>
              </w:rPr>
            </w:pPr>
            <w:r w:rsidRPr="003E7D65">
              <w:rPr>
                <w:sz w:val="24"/>
                <w:szCs w:val="24"/>
              </w:rPr>
              <w:t>14</w:t>
            </w:r>
          </w:p>
        </w:tc>
        <w:tc>
          <w:tcPr>
            <w:tcW w:w="2969" w:type="dxa"/>
            <w:vAlign w:val="center"/>
          </w:tcPr>
          <w:p w14:paraId="1DF0F1A9" w14:textId="77777777" w:rsidR="005147D9" w:rsidRPr="003E7D65" w:rsidRDefault="005A1867" w:rsidP="003D5D9E">
            <w:pPr>
              <w:pStyle w:val="TableParagraph"/>
              <w:spacing w:line="313" w:lineRule="exact"/>
              <w:ind w:left="57" w:right="105"/>
              <w:rPr>
                <w:sz w:val="24"/>
                <w:szCs w:val="24"/>
              </w:rPr>
            </w:pPr>
            <w:r w:rsidRPr="003E7D65">
              <w:rPr>
                <w:sz w:val="24"/>
                <w:szCs w:val="24"/>
              </w:rPr>
              <w:t>Обов’язки</w:t>
            </w:r>
            <w:r w:rsidRPr="003E7D65">
              <w:rPr>
                <w:spacing w:val="-3"/>
                <w:sz w:val="24"/>
                <w:szCs w:val="24"/>
              </w:rPr>
              <w:t xml:space="preserve"> </w:t>
            </w:r>
            <w:r w:rsidRPr="003E7D65">
              <w:rPr>
                <w:sz w:val="24"/>
                <w:szCs w:val="24"/>
              </w:rPr>
              <w:t>сторін</w:t>
            </w:r>
          </w:p>
        </w:tc>
        <w:tc>
          <w:tcPr>
            <w:tcW w:w="6237" w:type="dxa"/>
            <w:gridSpan w:val="4"/>
            <w:vAlign w:val="center"/>
          </w:tcPr>
          <w:p w14:paraId="7BFF305B" w14:textId="7F6B16DE" w:rsidR="00A811BD" w:rsidRPr="001C0D78" w:rsidRDefault="00A811BD" w:rsidP="009311C1">
            <w:pPr>
              <w:pStyle w:val="a5"/>
              <w:widowControl/>
              <w:numPr>
                <w:ilvl w:val="1"/>
                <w:numId w:val="5"/>
              </w:numPr>
              <w:adjustRightInd w:val="0"/>
              <w:ind w:left="145" w:right="105" w:firstLine="0"/>
              <w:rPr>
                <w:b/>
                <w:color w:val="000000" w:themeColor="text1"/>
                <w:sz w:val="24"/>
                <w:szCs w:val="24"/>
              </w:rPr>
            </w:pPr>
            <w:r w:rsidRPr="001C0D78">
              <w:rPr>
                <w:b/>
                <w:color w:val="000000" w:themeColor="text1"/>
                <w:sz w:val="24"/>
                <w:szCs w:val="24"/>
              </w:rPr>
              <w:t>Страховик зобов’язаний: </w:t>
            </w:r>
          </w:p>
          <w:p w14:paraId="4AFAA35E" w14:textId="77777777" w:rsidR="00C13B2C" w:rsidRPr="001C0D78" w:rsidRDefault="00C13B2C" w:rsidP="00C13B2C">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Ознайомити Страхувальника з умовами страхування в порядку та спосіб, передбачений чинним законодавством.</w:t>
            </w:r>
          </w:p>
          <w:p w14:paraId="0C5A3321" w14:textId="02FEDD93" w:rsidR="00C13B2C" w:rsidRPr="001C0D78" w:rsidRDefault="00C13B2C" w:rsidP="00C13B2C">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Протягом двох робочих днів з моменту отримання заяви Страхувальника про виплату страхового відшкодування, вжити заходів щодо оформлення всіх необхідних документів для своєчасного здійснення страхової виплати.</w:t>
            </w:r>
          </w:p>
          <w:p w14:paraId="7B6834A1" w14:textId="1F1BA7BE" w:rsidR="00C13B2C" w:rsidRPr="001C0D78" w:rsidRDefault="00C13B2C" w:rsidP="00C13B2C">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При настанні страхового випадку здійснити страхову виплату у строки та в порядку, передбачені Договором страхування. </w:t>
            </w:r>
          </w:p>
          <w:p w14:paraId="67B7F4CE" w14:textId="4C316C7C" w:rsidR="00C13B2C" w:rsidRPr="001C0D78" w:rsidRDefault="00C13B2C" w:rsidP="00F460F7">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Письмово повідомити Страхувальника про відмову у страховій виплаті протягом 5 (п’яти) робочих днів з дати прийняття такого рішення.</w:t>
            </w:r>
          </w:p>
          <w:p w14:paraId="17376778" w14:textId="3097D775" w:rsidR="00C13B2C" w:rsidRPr="001C0D78" w:rsidRDefault="00C13B2C" w:rsidP="00C13B2C">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у випадку звернення Страхувальника з приводу втрати примірника Договору протягом строку його дії, оформити та видати дублікат втраченого документу.</w:t>
            </w:r>
          </w:p>
          <w:p w14:paraId="438917E6" w14:textId="4DD2F1EC" w:rsidR="00C13B2C" w:rsidRPr="001C0D78" w:rsidRDefault="00C13B2C" w:rsidP="00C13B2C">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за встановлену Договором страхування плату (страховий внесок, страховий платіж, страхову премію) здійснити страхову виплату відповідно до умов договору страхування в розмірі страхової суми або її частини шляхом оплати (відшкодування) вартості медикаментів та матеріалів, що були призначені застрахованій особі закладами охорони здоров’я, до яких він (вона) звернувся під час дії договору, у зв’язку із гострим захворюванням, загостренням хронічного захворювання або розладом здоров’я внаслідок нещасного випадку.</w:t>
            </w:r>
          </w:p>
          <w:p w14:paraId="64CFC0A5" w14:textId="7BCE9474" w:rsidR="00A811BD" w:rsidRPr="001C0D78" w:rsidRDefault="00C13B2C" w:rsidP="00C13B2C">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З урахуванням вимог чинного законодавства забезпечувати зберігання та захист інформації, яка становить таємницю страхування, з метою недопущення її незаконного розкриття та відповідно до закону відшкодувати заподіяні Страхувальнику з вини Страховика збитки та моральну шкоду у разі розголошення інформації, що становить таємницю страхування, та/або її використання на свою користь чи на користь третіх осіб</w:t>
            </w:r>
            <w:r w:rsidR="00A811BD" w:rsidRPr="001C0D78">
              <w:rPr>
                <w:color w:val="000000" w:themeColor="text1"/>
                <w:sz w:val="24"/>
                <w:szCs w:val="24"/>
              </w:rPr>
              <w:t>.</w:t>
            </w:r>
          </w:p>
          <w:p w14:paraId="111E66F7" w14:textId="77777777" w:rsidR="00A811BD" w:rsidRPr="001C0D78" w:rsidRDefault="00A811BD" w:rsidP="009311C1">
            <w:pPr>
              <w:widowControl/>
              <w:numPr>
                <w:ilvl w:val="1"/>
                <w:numId w:val="5"/>
              </w:numPr>
              <w:adjustRightInd w:val="0"/>
              <w:ind w:left="145" w:right="105" w:firstLine="0"/>
              <w:jc w:val="both"/>
              <w:rPr>
                <w:b/>
                <w:color w:val="000000" w:themeColor="text1"/>
                <w:sz w:val="24"/>
                <w:szCs w:val="24"/>
              </w:rPr>
            </w:pPr>
            <w:r w:rsidRPr="001C0D78">
              <w:rPr>
                <w:b/>
                <w:color w:val="000000" w:themeColor="text1"/>
                <w:sz w:val="24"/>
                <w:szCs w:val="24"/>
              </w:rPr>
              <w:t>Страховик має право: </w:t>
            </w:r>
          </w:p>
          <w:p w14:paraId="1A356307" w14:textId="77777777" w:rsidR="00EA143F" w:rsidRPr="001C0D78" w:rsidRDefault="00EA143F" w:rsidP="00EA143F">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Вимагати від Страхувальника (Застрахованої особи, </w:t>
            </w:r>
            <w:proofErr w:type="spellStart"/>
            <w:r w:rsidRPr="001C0D78">
              <w:rPr>
                <w:color w:val="000000" w:themeColor="text1"/>
                <w:sz w:val="24"/>
                <w:szCs w:val="24"/>
              </w:rPr>
              <w:t>Вигодонабувача</w:t>
            </w:r>
            <w:proofErr w:type="spellEnd"/>
            <w:r w:rsidRPr="001C0D78">
              <w:rPr>
                <w:color w:val="000000" w:themeColor="text1"/>
                <w:sz w:val="24"/>
                <w:szCs w:val="24"/>
              </w:rPr>
              <w:t xml:space="preserve">) надання необхідної інформації, що має значення для оцінки ступеня страхового ризику, та розслідування обставин, причин та наслідків настання страхового випадку. </w:t>
            </w:r>
          </w:p>
          <w:p w14:paraId="0D24BE24" w14:textId="42E14236" w:rsidR="00EA143F" w:rsidRPr="001C0D78" w:rsidRDefault="00EA143F" w:rsidP="00EA143F">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У разі необхідності, робити запити про відомості, пов’язані із страховим випадком, до правоохоронних органів, банків, медичних закладів та інших підприємств, установ і організацій, що володіють інформацією про обставини страхового випадку, а також самостійно з’ясовувати причини та обставини страхового випадку – проводити розслідування причин та обставин </w:t>
            </w:r>
            <w:r w:rsidRPr="001C0D78">
              <w:rPr>
                <w:color w:val="000000" w:themeColor="text1"/>
                <w:sz w:val="24"/>
                <w:szCs w:val="24"/>
              </w:rPr>
              <w:lastRenderedPageBreak/>
              <w:t>події, що підпадає під ознаки страхового випадку. З цією метою Страховик має право призначати незалежних експертів / оцінювачів, направити Застраховану особу для проходження медичного огляду до вказаного Страховиком медичного закладу або лікаря (чи направити лікаря до Застрахованої особи для її огляду).</w:t>
            </w:r>
          </w:p>
          <w:p w14:paraId="559F2034" w14:textId="0D1A3EA0" w:rsidR="00EA143F" w:rsidRPr="001C0D78" w:rsidRDefault="00EA143F" w:rsidP="00EA143F">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Перевіряти надану Страхувальником інформацію, а також виконання ним умов Договору страхування.</w:t>
            </w:r>
          </w:p>
          <w:p w14:paraId="54A33C69" w14:textId="64683731" w:rsidR="00EA143F" w:rsidRPr="001C0D78" w:rsidRDefault="00EA143F" w:rsidP="00EA143F">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Відмовити у здійсненні страхової виплати у випадках, передбачених п.12 Умов.</w:t>
            </w:r>
          </w:p>
          <w:p w14:paraId="155179F7" w14:textId="3E4E7EEE" w:rsidR="00EA143F" w:rsidRPr="001C0D78" w:rsidRDefault="00EA143F" w:rsidP="00EA143F">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Вимагати від Страхувальника повернення страхової виплати, якщо після її здійснення стало відомо про існування обставин, зазначених у п.12 Умов.</w:t>
            </w:r>
          </w:p>
          <w:p w14:paraId="71C0A8D5" w14:textId="69A371B8" w:rsidR="00EA143F" w:rsidRPr="001C0D78" w:rsidRDefault="00EA143F" w:rsidP="00EA143F">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У разі отримання інформації про обставини, які стали причиною збільшення страхового ризику, вимагати зміни умов Договору страхування або сплати додаткового страхового платежу відповідно до збільшення ризику.</w:t>
            </w:r>
          </w:p>
          <w:p w14:paraId="0719E4C0" w14:textId="3D510E6E" w:rsidR="00EA143F" w:rsidRPr="001C0D78" w:rsidRDefault="00EA143F" w:rsidP="00EA143F">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У разі появи причин для сумніву в обґрунтованості (законності) здійснення страхової виплати, відстрочити її до отримання підтвердження або спростування цих причин відповідними органами на строк, що не може перевищувати 3 (трьох) місяців. </w:t>
            </w:r>
          </w:p>
          <w:p w14:paraId="0769467C" w14:textId="2D309F03" w:rsidR="00EA143F" w:rsidRPr="001C0D78" w:rsidRDefault="00EA143F" w:rsidP="00EA143F">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Відкласти здійснення страхової виплати у разі, якщо по факту, який став причиною настання страхового випадку, здійснюється досудове розслідування у кримінальному провадженні або розпочато судовий процес або справа розглядається в порядку цивільного, господарського, адміністративного судочинства, справа про адміністративне правопорушення. Здійснення страхової виплати відкладається до закінчення розслідування та встановлення невинуватості Страхувальника (Застрахованої особи) або </w:t>
            </w:r>
            <w:proofErr w:type="spellStart"/>
            <w:r w:rsidRPr="001C0D78">
              <w:rPr>
                <w:color w:val="000000" w:themeColor="text1"/>
                <w:sz w:val="24"/>
                <w:szCs w:val="24"/>
              </w:rPr>
              <w:t>Вигодонабувача</w:t>
            </w:r>
            <w:proofErr w:type="spellEnd"/>
            <w:r w:rsidRPr="001C0D78">
              <w:rPr>
                <w:color w:val="000000" w:themeColor="text1"/>
                <w:sz w:val="24"/>
                <w:szCs w:val="24"/>
              </w:rPr>
              <w:t xml:space="preserve"> (спадкоємця) або прийняття рішення суду.</w:t>
            </w:r>
          </w:p>
          <w:p w14:paraId="6CC1C761" w14:textId="06B37232" w:rsidR="00EA143F" w:rsidRPr="001C0D78" w:rsidRDefault="00EA143F" w:rsidP="00EA143F">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Достроково припинити дію Договору, згідно з його умовами.</w:t>
            </w:r>
          </w:p>
          <w:p w14:paraId="610AC740" w14:textId="144A6FE5" w:rsidR="00EA143F" w:rsidRPr="001C0D78" w:rsidRDefault="00EA143F" w:rsidP="00EA143F">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Якщо передбачено Полісом, розміщувати Перелік діагнозів та Перелік лікарських засобів на веб-сайті Страховика за посиланнями, вказаними в п.6.2. Умов, а у разі оновлення чи зміни номенклатури міжнародних непатентованих назв лікарських засобів чи діагнозів за міжнародними класифікаціями первинної медичної допомоги та/або </w:t>
            </w:r>
            <w:proofErr w:type="spellStart"/>
            <w:r w:rsidRPr="001C0D78">
              <w:rPr>
                <w:color w:val="000000" w:themeColor="text1"/>
                <w:sz w:val="24"/>
                <w:szCs w:val="24"/>
              </w:rPr>
              <w:t>хвороб</w:t>
            </w:r>
            <w:proofErr w:type="spellEnd"/>
            <w:r w:rsidRPr="001C0D78">
              <w:rPr>
                <w:color w:val="000000" w:themeColor="text1"/>
                <w:sz w:val="24"/>
                <w:szCs w:val="24"/>
              </w:rPr>
              <w:t xml:space="preserve">, Страховик зобов’язаний розміщувати актуальний Перелік діагнозів та Перелік лікарських засобів шляхом публікації їх нової редакції на веб-сайті Страховика за посиланнями, зазначеними в п.6.2. Умов. </w:t>
            </w:r>
          </w:p>
          <w:p w14:paraId="758ADB8E" w14:textId="63C193A8" w:rsidR="00EA143F" w:rsidRPr="001C0D78" w:rsidRDefault="00EA143F" w:rsidP="00EA143F">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Ініціювати внесення змін та припинення дії Договору страхування.</w:t>
            </w:r>
          </w:p>
          <w:p w14:paraId="6B15D9B5" w14:textId="5B5840FA" w:rsidR="00EA143F" w:rsidRPr="001C0D78" w:rsidRDefault="00EA143F" w:rsidP="00EA143F">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Відмовитись від підтримання ділових відносин зі Страхувальником (у тому числі шляхом розірвання ділових відносин) або від проведення фінансової операції у випадках, передбачених статтею 15 </w:t>
            </w:r>
            <w:r w:rsidRPr="001C0D78">
              <w:rPr>
                <w:color w:val="000000" w:themeColor="text1"/>
                <w:sz w:val="24"/>
                <w:szCs w:val="24"/>
              </w:rPr>
              <w:lastRenderedPageBreak/>
              <w:t>Закону України «Про запобігання та протидію легалізації (відмиванню) доходів, одержаних злочинним шляхом, фінансуванню тероризму та фінансуванню розповсюдження зброї масового знищення», зокрема у разі:</w:t>
            </w:r>
          </w:p>
          <w:p w14:paraId="404DF029" w14:textId="2000E700" w:rsidR="00EA143F" w:rsidRPr="001C0D78" w:rsidRDefault="00EA143F" w:rsidP="005678D2">
            <w:pPr>
              <w:pStyle w:val="TableParagraph"/>
              <w:numPr>
                <w:ilvl w:val="0"/>
                <w:numId w:val="12"/>
              </w:numPr>
              <w:ind w:right="105"/>
              <w:jc w:val="both"/>
              <w:rPr>
                <w:color w:val="000000" w:themeColor="text1"/>
                <w:sz w:val="24"/>
                <w:szCs w:val="24"/>
              </w:rPr>
            </w:pPr>
            <w:r w:rsidRPr="001C0D78">
              <w:rPr>
                <w:color w:val="000000" w:themeColor="text1"/>
                <w:sz w:val="24"/>
                <w:szCs w:val="24"/>
              </w:rPr>
              <w:t xml:space="preserve">якщо здійснення ідентифікації та/або верифікації Страхувальника, а також встановлення даних, що дають змогу встановити кінцевих </w:t>
            </w:r>
            <w:proofErr w:type="spellStart"/>
            <w:r w:rsidRPr="001C0D78">
              <w:rPr>
                <w:color w:val="000000" w:themeColor="text1"/>
                <w:sz w:val="24"/>
                <w:szCs w:val="24"/>
              </w:rPr>
              <w:t>бенефіціарних</w:t>
            </w:r>
            <w:proofErr w:type="spellEnd"/>
            <w:r w:rsidRPr="001C0D78">
              <w:rPr>
                <w:color w:val="000000" w:themeColor="text1"/>
                <w:sz w:val="24"/>
                <w:szCs w:val="24"/>
              </w:rPr>
              <w:t xml:space="preserve"> власників, є неможливим;</w:t>
            </w:r>
          </w:p>
          <w:p w14:paraId="09033508" w14:textId="5DAAB960" w:rsidR="00EA143F" w:rsidRPr="001C0D78" w:rsidRDefault="00EA143F" w:rsidP="005678D2">
            <w:pPr>
              <w:pStyle w:val="TableParagraph"/>
              <w:numPr>
                <w:ilvl w:val="0"/>
                <w:numId w:val="12"/>
              </w:numPr>
              <w:ind w:right="105"/>
              <w:jc w:val="both"/>
              <w:rPr>
                <w:color w:val="000000" w:themeColor="text1"/>
                <w:sz w:val="24"/>
                <w:szCs w:val="24"/>
              </w:rPr>
            </w:pPr>
            <w:r w:rsidRPr="001C0D78">
              <w:rPr>
                <w:color w:val="000000" w:themeColor="text1"/>
                <w:sz w:val="24"/>
                <w:szCs w:val="24"/>
              </w:rPr>
              <w:t>якщо у Страховика виникає сумнів стосовно того, що Страхувальник виступає від власного імені;</w:t>
            </w:r>
          </w:p>
          <w:p w14:paraId="5B16291B" w14:textId="79967190" w:rsidR="00EA143F" w:rsidRPr="001C0D78" w:rsidRDefault="00EA143F" w:rsidP="005678D2">
            <w:pPr>
              <w:pStyle w:val="TableParagraph"/>
              <w:numPr>
                <w:ilvl w:val="0"/>
                <w:numId w:val="12"/>
              </w:numPr>
              <w:ind w:right="105"/>
              <w:jc w:val="both"/>
              <w:rPr>
                <w:color w:val="000000" w:themeColor="text1"/>
                <w:sz w:val="24"/>
                <w:szCs w:val="24"/>
              </w:rPr>
            </w:pPr>
            <w:r w:rsidRPr="001C0D78">
              <w:rPr>
                <w:color w:val="000000" w:themeColor="text1"/>
                <w:sz w:val="24"/>
                <w:szCs w:val="24"/>
              </w:rPr>
              <w:t>встановлення Страхувальнику неприйнятно високого рівня ризику;</w:t>
            </w:r>
          </w:p>
          <w:p w14:paraId="7C33C94C" w14:textId="1B8F8B6A" w:rsidR="00EA143F" w:rsidRPr="001C0D78" w:rsidRDefault="00EA143F" w:rsidP="005678D2">
            <w:pPr>
              <w:pStyle w:val="TableParagraph"/>
              <w:numPr>
                <w:ilvl w:val="0"/>
                <w:numId w:val="12"/>
              </w:numPr>
              <w:ind w:right="105"/>
              <w:jc w:val="both"/>
              <w:rPr>
                <w:color w:val="000000" w:themeColor="text1"/>
                <w:sz w:val="24"/>
                <w:szCs w:val="24"/>
              </w:rPr>
            </w:pPr>
            <w:r w:rsidRPr="001C0D78">
              <w:rPr>
                <w:color w:val="000000" w:themeColor="text1"/>
                <w:sz w:val="24"/>
                <w:szCs w:val="24"/>
              </w:rPr>
              <w:t>ненадання Страхувальником необхідних для здійснення належної перевірки Страхувальника документів чи відомостей;</w:t>
            </w:r>
          </w:p>
          <w:p w14:paraId="69BE564D" w14:textId="6CE41CC6" w:rsidR="00EA143F" w:rsidRPr="001C0D78" w:rsidRDefault="00EA143F" w:rsidP="005678D2">
            <w:pPr>
              <w:pStyle w:val="TableParagraph"/>
              <w:numPr>
                <w:ilvl w:val="0"/>
                <w:numId w:val="12"/>
              </w:numPr>
              <w:ind w:right="105"/>
              <w:jc w:val="both"/>
              <w:rPr>
                <w:color w:val="000000" w:themeColor="text1"/>
                <w:sz w:val="24"/>
                <w:szCs w:val="24"/>
              </w:rPr>
            </w:pPr>
            <w:r w:rsidRPr="001C0D78">
              <w:rPr>
                <w:color w:val="000000" w:themeColor="text1"/>
                <w:sz w:val="24"/>
                <w:szCs w:val="24"/>
              </w:rPr>
              <w:t>подання Страхувальником чи його представником Страховику недостовірної інформації або подання інформації з метою введення в оману Страховика;</w:t>
            </w:r>
          </w:p>
          <w:p w14:paraId="62E00778" w14:textId="165F2698" w:rsidR="00A811BD" w:rsidRPr="001C0D78" w:rsidRDefault="00EA143F" w:rsidP="005678D2">
            <w:pPr>
              <w:pStyle w:val="TableParagraph"/>
              <w:numPr>
                <w:ilvl w:val="0"/>
                <w:numId w:val="12"/>
              </w:numPr>
              <w:ind w:right="105"/>
              <w:jc w:val="both"/>
              <w:rPr>
                <w:color w:val="000000" w:themeColor="text1"/>
                <w:sz w:val="24"/>
                <w:szCs w:val="24"/>
              </w:rPr>
            </w:pPr>
            <w:r w:rsidRPr="001C0D78">
              <w:rPr>
                <w:color w:val="000000" w:themeColor="text1"/>
                <w:sz w:val="24"/>
                <w:szCs w:val="24"/>
              </w:rPr>
              <w:t xml:space="preserve">якщо здійснення ідентифікації особи, від імені або в інтересах якої проводиться фінансова операція, та встановлення її кінцевого </w:t>
            </w:r>
            <w:proofErr w:type="spellStart"/>
            <w:r w:rsidRPr="001C0D78">
              <w:rPr>
                <w:color w:val="000000" w:themeColor="text1"/>
                <w:sz w:val="24"/>
                <w:szCs w:val="24"/>
              </w:rPr>
              <w:t>бенефіціарного</w:t>
            </w:r>
            <w:proofErr w:type="spellEnd"/>
            <w:r w:rsidRPr="001C0D78">
              <w:rPr>
                <w:color w:val="000000" w:themeColor="text1"/>
                <w:sz w:val="24"/>
                <w:szCs w:val="24"/>
              </w:rPr>
              <w:t xml:space="preserve"> власника або </w:t>
            </w:r>
            <w:proofErr w:type="spellStart"/>
            <w:r w:rsidRPr="001C0D78">
              <w:rPr>
                <w:color w:val="000000" w:themeColor="text1"/>
                <w:sz w:val="24"/>
                <w:szCs w:val="24"/>
              </w:rPr>
              <w:t>вигодоодержувача</w:t>
            </w:r>
            <w:proofErr w:type="spellEnd"/>
            <w:r w:rsidRPr="001C0D78">
              <w:rPr>
                <w:color w:val="000000" w:themeColor="text1"/>
                <w:sz w:val="24"/>
                <w:szCs w:val="24"/>
              </w:rPr>
              <w:t xml:space="preserve"> (</w:t>
            </w:r>
            <w:proofErr w:type="spellStart"/>
            <w:r w:rsidRPr="001C0D78">
              <w:rPr>
                <w:color w:val="000000" w:themeColor="text1"/>
                <w:sz w:val="24"/>
                <w:szCs w:val="24"/>
              </w:rPr>
              <w:t>вигодонабувача</w:t>
            </w:r>
            <w:proofErr w:type="spellEnd"/>
            <w:r w:rsidRPr="001C0D78">
              <w:rPr>
                <w:color w:val="000000" w:themeColor="text1"/>
                <w:sz w:val="24"/>
                <w:szCs w:val="24"/>
              </w:rPr>
              <w:t>) за фінансовою операцією є неможливим</w:t>
            </w:r>
            <w:r w:rsidR="00A811BD" w:rsidRPr="001C0D78">
              <w:rPr>
                <w:color w:val="000000" w:themeColor="text1"/>
                <w:sz w:val="24"/>
                <w:szCs w:val="24"/>
              </w:rPr>
              <w:t>.</w:t>
            </w:r>
          </w:p>
          <w:p w14:paraId="376C6A76" w14:textId="66C3BB5F" w:rsidR="003564D7" w:rsidRPr="001C0D78" w:rsidRDefault="003564D7" w:rsidP="003564D7">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При зростанні рівня збитковості та/або при виявленні ознак шахрайства, яке підтверджується висновком Служби Безпеки Страховика, в односторонньому порядку припинити  дію Договору з поверненням частини страхового платежу, при цьому після припинення такого Договору, новий договір на умовах страхового продукту «E-</w:t>
            </w:r>
            <w:proofErr w:type="spellStart"/>
            <w:r w:rsidRPr="001C0D78">
              <w:rPr>
                <w:color w:val="000000" w:themeColor="text1"/>
                <w:sz w:val="24"/>
                <w:szCs w:val="24"/>
              </w:rPr>
              <w:t>liki</w:t>
            </w:r>
            <w:proofErr w:type="spellEnd"/>
            <w:r w:rsidRPr="001C0D78">
              <w:rPr>
                <w:color w:val="000000" w:themeColor="text1"/>
                <w:sz w:val="24"/>
                <w:szCs w:val="24"/>
              </w:rPr>
              <w:t>» з таким Страхувальником не може  бути укладений.</w:t>
            </w:r>
          </w:p>
          <w:p w14:paraId="478B63F4" w14:textId="41DE1314" w:rsidR="00A811BD" w:rsidRPr="001C0D78" w:rsidRDefault="00A811BD" w:rsidP="009311C1">
            <w:pPr>
              <w:pStyle w:val="a5"/>
              <w:widowControl/>
              <w:numPr>
                <w:ilvl w:val="1"/>
                <w:numId w:val="5"/>
              </w:numPr>
              <w:adjustRightInd w:val="0"/>
              <w:ind w:left="145" w:right="105" w:firstLine="0"/>
              <w:rPr>
                <w:b/>
                <w:color w:val="000000" w:themeColor="text1"/>
                <w:sz w:val="24"/>
                <w:szCs w:val="24"/>
              </w:rPr>
            </w:pPr>
            <w:r w:rsidRPr="001C0D78">
              <w:rPr>
                <w:b/>
                <w:color w:val="000000" w:themeColor="text1"/>
                <w:sz w:val="24"/>
                <w:szCs w:val="24"/>
              </w:rPr>
              <w:t>Страхувальник зобов’язаний: </w:t>
            </w:r>
          </w:p>
          <w:p w14:paraId="167511B6" w14:textId="77777777"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Своєчасно вносити страхові платежі, не допускаючи прострочення та наявності періодів страхування, за якими не сплачені страхові платежі, в тому числі при збільшенні страхового тарифу у випадках, передбачених Договором страхування.</w:t>
            </w:r>
          </w:p>
          <w:p w14:paraId="24353DD3" w14:textId="60BD0AFA"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Ознайомитись з умовами страхування, визначеними ЗУСП та даним Договором;</w:t>
            </w:r>
          </w:p>
          <w:p w14:paraId="29917ECD" w14:textId="4F5B1294"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При укладанні Договору страхування надати Страховику інформацію про наявність страхового інтересу щодо об’єкта страхування, про всі відомі йому обставини, що мають істотне значення для оцінки страхового ризику, і надалі інформувати його про будь-яку зміну страхового ризику. Укладення Страхувальником Договору страхування відносно осіб, які не можуть бути застрахованими відповідно до п.12.4. Умов, вважається порушенням Страхувальником вказаного обов’язку.</w:t>
            </w:r>
          </w:p>
          <w:p w14:paraId="4DBA4C53" w14:textId="5F12777F"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Повідомити Страховика про інші діючі договори страхування щодо предмета страхування за Договором страхування.</w:t>
            </w:r>
          </w:p>
          <w:p w14:paraId="7F0EDB6C" w14:textId="627F1CC0"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Страхувальник зобов’язаний повідомити Застраховану особу за Договором про укладений на її </w:t>
            </w:r>
            <w:r w:rsidRPr="001C0D78">
              <w:rPr>
                <w:color w:val="000000" w:themeColor="text1"/>
                <w:sz w:val="24"/>
                <w:szCs w:val="24"/>
              </w:rPr>
              <w:lastRenderedPageBreak/>
              <w:t>користь Договір та про право Застрахованої особи протягом 30 (тридцяти) календарних днів повідомити Страховика про наявність заперечень проти укладення Договору. У випадку наявності заперечень, Застрахована особа має повідомити їх Страхувальнику / Страховику, який зобов’язаний ініціювати припинення дії Договору у відношенні такої Застрахованої особи.</w:t>
            </w:r>
          </w:p>
          <w:p w14:paraId="7804C52D" w14:textId="417ED4E1"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при отриманні даних щодо зміни інформації за певними Застрахованими особами (зміна прізвищ, адрес тощо), а також про укладення іншими страховиками договорів страхування щодо Застрахованих осіб повідомляти про це Страховика протягом 3 (трьох) робочих днів;</w:t>
            </w:r>
          </w:p>
          <w:p w14:paraId="6A0D54CB" w14:textId="272106B2"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Вживати заходів щодо запобігання та зменшення збитків, завданих внаслідок настання страхового випадку.</w:t>
            </w:r>
          </w:p>
          <w:p w14:paraId="1C7ADCEB" w14:textId="390A97BB"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Повідомити Страховика про настання страхового випадку у строки та порядку, передбаченому Договором страхування.</w:t>
            </w:r>
          </w:p>
          <w:p w14:paraId="268073FE" w14:textId="77777777"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При настанні страхового випадку надати Страховику документи, зазначені у п.11 Умов.</w:t>
            </w:r>
          </w:p>
          <w:p w14:paraId="50F14970" w14:textId="5DA88EF0"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Протягом 5 (п’яти) років з дати отримання страхової виплати зберігати оригінали документів, що подавались для здійснення страхового відшкодування.</w:t>
            </w:r>
          </w:p>
          <w:p w14:paraId="539B2FD8" w14:textId="28EE92D8"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Протягом 3 (трьох) робочих днів з дати отримання від Страховика відповідного запиту надіслати на вказану адресу оригінали документів, що подавались для здійснення страхового відшкодування.</w:t>
            </w:r>
          </w:p>
          <w:p w14:paraId="0387495D" w14:textId="63842B74"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Обов’язки Страхувальника за Договором страхування, за винятком обов’язків щодо сплати страхового платежу, також розповсюджуються на Застраховану особу. Невиконання Застрахованою особою цих обов’язків спричиняє ті ж наслідки, що і невиконання їх безпосередньо Страхувальником.</w:t>
            </w:r>
          </w:p>
          <w:p w14:paraId="78162ABB" w14:textId="6083E9D0"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Надати Страховику всю необхідну інформацію про випадок, можливість проводити розслідування страхового випадку.</w:t>
            </w:r>
          </w:p>
          <w:p w14:paraId="05723FBF" w14:textId="3FADC740"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Відповідно до п.8.2.1. Умов, самостійно перевіряти статус Договору в персональному кабінеті Приват24 та в разі досягнення Застрахованою особою віку, за яким передбачено більший страховий тариф, ніж на дату укладання Договору, самостійно укласти  новий договір страхування на умовах страхового тарифу, який відповідає віку Застрахованої особи у персональному кабінеті Приват24 або у ІТС Страхового </w:t>
            </w:r>
            <w:proofErr w:type="spellStart"/>
            <w:r w:rsidRPr="001C0D78">
              <w:rPr>
                <w:color w:val="000000" w:themeColor="text1"/>
                <w:sz w:val="24"/>
                <w:szCs w:val="24"/>
              </w:rPr>
              <w:t>агента</w:t>
            </w:r>
            <w:proofErr w:type="spellEnd"/>
            <w:r w:rsidRPr="001C0D78">
              <w:rPr>
                <w:color w:val="000000" w:themeColor="text1"/>
                <w:sz w:val="24"/>
                <w:szCs w:val="24"/>
              </w:rPr>
              <w:t xml:space="preserve">. </w:t>
            </w:r>
          </w:p>
          <w:p w14:paraId="0B0446F3" w14:textId="7E5BA5AC"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Дотримуватися конфіденційності у взаємовідносинах зі Страховиком, не допускати передачі інформації, що є комерційною таємницею Страховика, іншим особам;</w:t>
            </w:r>
          </w:p>
          <w:p w14:paraId="3E229379" w14:textId="33F457C5" w:rsidR="00C25AD1"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Надати офіційні документи або їх засвідчені в установленому порядку копії, необхідні для ідентифікації, верифікації, вивчення клієнта, уточнення інформації про клієнта, а також для виконання інших вимог законодавства у сфері запобігання та протидії легалізації (відмиванню) доходів, одержаних злочинним шляхом, фінансуванню </w:t>
            </w:r>
            <w:r w:rsidRPr="001C0D78">
              <w:rPr>
                <w:color w:val="000000" w:themeColor="text1"/>
                <w:sz w:val="24"/>
                <w:szCs w:val="24"/>
              </w:rPr>
              <w:lastRenderedPageBreak/>
              <w:t>тероризму та фінансуванню розповсюдження зброї масового знищення.</w:t>
            </w:r>
          </w:p>
          <w:p w14:paraId="2E0BDDA0" w14:textId="5F533400" w:rsidR="00A811BD" w:rsidRPr="001C0D78" w:rsidRDefault="00C25AD1" w:rsidP="00C25AD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Надавати на усний та/або письмовий запит Страховика інформацію (офіційні документи), необхідну (необхідні) для здійснення належної перевірки, актуалізації даних, а також для виконання Страховиком інших вимог законодавства, яке регулює відносини у сфері запобігання та протидії легалізації (відмиванню) доходів, одержаних злочинним шляхом, фінансуванню тероризму та фінансуванню розповсюдження зброї масового знищення</w:t>
            </w:r>
            <w:r w:rsidR="00A811BD" w:rsidRPr="001C0D78">
              <w:rPr>
                <w:color w:val="000000" w:themeColor="text1"/>
                <w:sz w:val="24"/>
                <w:szCs w:val="24"/>
              </w:rPr>
              <w:t>.</w:t>
            </w:r>
          </w:p>
          <w:p w14:paraId="184207B0" w14:textId="77777777" w:rsidR="00A811BD" w:rsidRPr="001C0D78" w:rsidRDefault="00A811BD" w:rsidP="009311C1">
            <w:pPr>
              <w:widowControl/>
              <w:numPr>
                <w:ilvl w:val="1"/>
                <w:numId w:val="5"/>
              </w:numPr>
              <w:adjustRightInd w:val="0"/>
              <w:ind w:left="145" w:right="105" w:firstLine="0"/>
              <w:jc w:val="both"/>
              <w:rPr>
                <w:b/>
                <w:color w:val="000000" w:themeColor="text1"/>
                <w:sz w:val="24"/>
                <w:szCs w:val="24"/>
              </w:rPr>
            </w:pPr>
            <w:r w:rsidRPr="001C0D78">
              <w:rPr>
                <w:b/>
                <w:color w:val="000000" w:themeColor="text1"/>
                <w:sz w:val="24"/>
                <w:szCs w:val="24"/>
              </w:rPr>
              <w:t>Страхувальник має право: </w:t>
            </w:r>
          </w:p>
          <w:p w14:paraId="548C40F8" w14:textId="2242D1D8"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Достроково припинити дію Договору страхування.</w:t>
            </w:r>
          </w:p>
          <w:p w14:paraId="23A5418A" w14:textId="787906CF"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Відмовитись від укладеного Договору страхування у випадках передбачених законодавством та цим Договором.</w:t>
            </w:r>
          </w:p>
          <w:p w14:paraId="15CFFDA3" w14:textId="56072E01"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Укладати зі Страховиком Договори про страхування третіх осіб (Застрахованих осіб) за їх згодою.</w:t>
            </w:r>
          </w:p>
          <w:p w14:paraId="67421A06" w14:textId="3FD1FA49"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у разі відмови Страховика здійснити Страхову виплату вимагати від Страховика письмового обґрунтування причин такої відмови;</w:t>
            </w:r>
          </w:p>
          <w:p w14:paraId="6DED40C7" w14:textId="757B917E"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Оскаржити відмову Страховика у страховій виплаті в судовому порядку. </w:t>
            </w:r>
          </w:p>
          <w:p w14:paraId="41DB0203" w14:textId="5781FE1E"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ab/>
              <w:t>за згодою Страховика, розширити обсяг Програми страхування та/або підвищити розмір Страхової суми (Лімітів) шляхом внесення змін до цього Договору, а також після сплати у повному обсязі додаткового страхового платежу;</w:t>
            </w:r>
          </w:p>
          <w:p w14:paraId="09E90057" w14:textId="0410A598"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Вимагати від Страховика при настанні страхового випадку здійснення страхової виплати у порядку та розмірі, передбачених умовами Договору страхування.</w:t>
            </w:r>
          </w:p>
          <w:p w14:paraId="4ABEB583" w14:textId="0DAD6EC5"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Отримати дублікат договору страхування, у випадку його втрати в період дії Договору страхування на підставі письмової заяви про  видачу дубліката.</w:t>
            </w:r>
          </w:p>
          <w:p w14:paraId="11464D5E" w14:textId="6A8CB688"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Відмовитись від укладеного Договору в порядку та на умовах, передбачених п.16.6. цих Умов.</w:t>
            </w:r>
          </w:p>
          <w:p w14:paraId="5112BC68" w14:textId="18957B27"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отримувати від Страховика інформацію щодо порядку та умов надання Застрахованим особам медичних послуг, передбачених Договором.</w:t>
            </w:r>
          </w:p>
          <w:p w14:paraId="56D2B088" w14:textId="39A23E64"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ab/>
              <w:t>перевіряти виконання Страховиком умов цього Договору, в тому числі отримувати у Страховика інформацію, що стосується його фінансової стійкості і не є комерційною таємницею;</w:t>
            </w:r>
          </w:p>
          <w:p w14:paraId="6BCB2792" w14:textId="20405726"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За невиконання або неналежне виконання умов Договору сторони несуть відповідальність, передбачену законодавством. </w:t>
            </w:r>
          </w:p>
          <w:p w14:paraId="6BBA07E5" w14:textId="5F5C17F5"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Страховик несе майнову відповідальність за несвоєчасне здійснення страхової виплати шляхом сплати Страхувальнику пені у розмірі 0,01% від суми невчасно здійсненої страхової виплати за кожний календарний день прострочення, але не більше 10% від розміру заборгованості.</w:t>
            </w:r>
          </w:p>
          <w:p w14:paraId="0D342EAF" w14:textId="6B0FF2F5" w:rsidR="00A811BD"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lastRenderedPageBreak/>
              <w:t>Сторони погодили, що у разі виникнення за Договором судового спору щодо відмови у страховій виплаті та/або визнання події страховим випадком та/або щодо розміру страхової виплати та/або щодо строків прийняття рішення Страховиком за заявленою подією (у випадку, коли позов подано до суду до прийняття Страховиком рішення за заявленою подією) на період з дати надходження позовної заяви до суду до вступу судового рішення в законну силу не нараховується пеня та інші санкції за неналежне виконання зобов'язань, передбачені чинним законодавством України (інфляційні нарахування, штрафи, 3% річних та інші).</w:t>
            </w:r>
            <w:r w:rsidR="00A811BD" w:rsidRPr="001C0D78">
              <w:rPr>
                <w:color w:val="000000" w:themeColor="text1"/>
                <w:sz w:val="24"/>
                <w:szCs w:val="24"/>
              </w:rPr>
              <w:t>.</w:t>
            </w:r>
          </w:p>
          <w:p w14:paraId="25EFA1DA" w14:textId="77777777" w:rsidR="00A811BD" w:rsidRPr="001C0D78" w:rsidRDefault="00A811BD" w:rsidP="009311C1">
            <w:pPr>
              <w:widowControl/>
              <w:numPr>
                <w:ilvl w:val="1"/>
                <w:numId w:val="5"/>
              </w:numPr>
              <w:adjustRightInd w:val="0"/>
              <w:ind w:left="145" w:right="105" w:firstLine="0"/>
              <w:jc w:val="both"/>
              <w:rPr>
                <w:color w:val="000000" w:themeColor="text1"/>
                <w:sz w:val="24"/>
                <w:szCs w:val="24"/>
              </w:rPr>
            </w:pPr>
            <w:r w:rsidRPr="001C0D78">
              <w:rPr>
                <w:b/>
                <w:color w:val="000000" w:themeColor="text1"/>
                <w:sz w:val="24"/>
                <w:szCs w:val="24"/>
              </w:rPr>
              <w:t>Застрахована особа зобов’язана:</w:t>
            </w:r>
          </w:p>
          <w:p w14:paraId="7520FD76" w14:textId="77777777" w:rsidR="00A811BD" w:rsidRPr="001C0D78" w:rsidRDefault="00A811BD" w:rsidP="009311C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Виконувати рекомендації, розпорядження та медичні призначення лікарів медичних закладів.</w:t>
            </w:r>
          </w:p>
          <w:p w14:paraId="0DA88CD5" w14:textId="77777777" w:rsidR="00A811BD" w:rsidRPr="001C0D78" w:rsidRDefault="00A811BD" w:rsidP="009311C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Вживати заходи щодо запобігання та зменшення збитків, завданих внаслідок настання Страхового випадку.</w:t>
            </w:r>
          </w:p>
          <w:p w14:paraId="162F8FB0" w14:textId="77777777" w:rsidR="00A811BD" w:rsidRPr="001C0D78" w:rsidRDefault="00A811BD" w:rsidP="009311C1">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Дотримуватися правил розпорядку і режиму роботи лікувальних установ, які надають медичні послуги Застрахованій особі.</w:t>
            </w:r>
          </w:p>
          <w:p w14:paraId="39A81147" w14:textId="77777777" w:rsidR="00A811BD" w:rsidRPr="001C0D78" w:rsidRDefault="00A811BD" w:rsidP="009311C1">
            <w:pPr>
              <w:widowControl/>
              <w:numPr>
                <w:ilvl w:val="1"/>
                <w:numId w:val="5"/>
              </w:numPr>
              <w:adjustRightInd w:val="0"/>
              <w:ind w:left="145" w:right="105" w:firstLine="0"/>
              <w:jc w:val="both"/>
              <w:rPr>
                <w:b/>
                <w:color w:val="000000" w:themeColor="text1"/>
                <w:sz w:val="24"/>
                <w:szCs w:val="24"/>
              </w:rPr>
            </w:pPr>
            <w:r w:rsidRPr="001C0D78">
              <w:rPr>
                <w:b/>
                <w:color w:val="000000" w:themeColor="text1"/>
                <w:sz w:val="24"/>
                <w:szCs w:val="24"/>
              </w:rPr>
              <w:t>Застрахована особа має право:</w:t>
            </w:r>
          </w:p>
          <w:p w14:paraId="6FBA8003" w14:textId="05713E18"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вимагати від Страховика своєчасного проведення Страхових виплат та організації надання медичних послуг на умовах, передбачених цим Договором;</w:t>
            </w:r>
          </w:p>
          <w:p w14:paraId="60CDD638" w14:textId="6467CDFF"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у разі відмови Страховика здійснити Страхову виплату вимагати від Страховика письмового обґрунтування причин такої відмови;</w:t>
            </w:r>
          </w:p>
          <w:p w14:paraId="53A0082C" w14:textId="7D56A113"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отримувати від Страховика інформацію щодо порядку та умов надання медичних послуг, передбачених Договором.</w:t>
            </w:r>
          </w:p>
          <w:p w14:paraId="3D66540E" w14:textId="7F6E5640" w:rsidR="001C0D78"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Страхувальник повідомлений, що Страховик не надає страхове покриття/не виплачує страхове відшкодування за Договором/не встановлює та/або не продовжує ділові відносини/не проводить видаткові фінансові операції / не надає  фінансові та інші пов’язані послуги, якщо це порушує будь-які санкції, заборони або обмеження, запроваджені резолюціями ООН або торговельними чи економічними санкціями, законами або нормативними актами Європейського Союзу, Сполученого Королівства Великої Британії, та Північної Ірландії, Сполучених Штатів Америки, Канади, України, та якщо клієнт є особою та/або організацією, яка включена до переліку осіб, пов’язаних з провадженням терористичної діяльності або стосовно яких застосовано міжнародні санкції, та/або які діють від імені таких осіб та/або якими прямо чи опосередковано володіють чи кінцевими </w:t>
            </w:r>
            <w:proofErr w:type="spellStart"/>
            <w:r w:rsidRPr="001C0D78">
              <w:rPr>
                <w:color w:val="000000" w:themeColor="text1"/>
                <w:sz w:val="24"/>
                <w:szCs w:val="24"/>
              </w:rPr>
              <w:t>бенефіціарними</w:t>
            </w:r>
            <w:proofErr w:type="spellEnd"/>
            <w:r w:rsidRPr="001C0D78">
              <w:rPr>
                <w:color w:val="000000" w:themeColor="text1"/>
                <w:sz w:val="24"/>
                <w:szCs w:val="24"/>
              </w:rPr>
              <w:t xml:space="preserve"> власниками яких є зазначені вище особи.</w:t>
            </w:r>
          </w:p>
          <w:p w14:paraId="53482260" w14:textId="19B36F49" w:rsidR="002E402E" w:rsidRPr="001C0D78" w:rsidRDefault="001C0D78" w:rsidP="001C0D78">
            <w:pPr>
              <w:widowControl/>
              <w:numPr>
                <w:ilvl w:val="2"/>
                <w:numId w:val="5"/>
              </w:numPr>
              <w:adjustRightInd w:val="0"/>
              <w:ind w:left="145" w:right="105" w:firstLine="0"/>
              <w:jc w:val="both"/>
              <w:rPr>
                <w:color w:val="000000" w:themeColor="text1"/>
                <w:sz w:val="24"/>
                <w:szCs w:val="24"/>
              </w:rPr>
            </w:pPr>
            <w:r w:rsidRPr="001C0D78">
              <w:rPr>
                <w:color w:val="000000" w:themeColor="text1"/>
                <w:sz w:val="24"/>
                <w:szCs w:val="24"/>
              </w:rPr>
              <w:t xml:space="preserve">Страховик здійснює виплату страхового відшкодування за страховими випадками, за якими виплата страхового відшкодування не була здійснена на виконання умов першого речення цього пункту Договору, після того як зазначені в цьому пункті Договору санкції, </w:t>
            </w:r>
            <w:r w:rsidRPr="001C0D78">
              <w:rPr>
                <w:color w:val="000000" w:themeColor="text1"/>
                <w:sz w:val="24"/>
                <w:szCs w:val="24"/>
              </w:rPr>
              <w:lastRenderedPageBreak/>
              <w:t>заборони та обмеження будуть скасовані. Таке ж правило діє для видаткових операцій, які не були здійсненні на виконання умов першого речення цього пункту Договору</w:t>
            </w:r>
            <w:r w:rsidR="00A811BD" w:rsidRPr="001C0D78">
              <w:rPr>
                <w:color w:val="000000" w:themeColor="text1"/>
                <w:sz w:val="24"/>
                <w:szCs w:val="24"/>
              </w:rPr>
              <w:t>.</w:t>
            </w:r>
          </w:p>
        </w:tc>
      </w:tr>
      <w:tr w:rsidR="005147D9" w:rsidRPr="003E7D65" w14:paraId="5910340C" w14:textId="77777777" w:rsidTr="00741485">
        <w:trPr>
          <w:trHeight w:val="2542"/>
        </w:trPr>
        <w:tc>
          <w:tcPr>
            <w:tcW w:w="863" w:type="dxa"/>
            <w:vAlign w:val="center"/>
          </w:tcPr>
          <w:p w14:paraId="0027EDE0" w14:textId="77777777" w:rsidR="005147D9" w:rsidRPr="003E7D65" w:rsidRDefault="005A1867" w:rsidP="003D5D9E">
            <w:pPr>
              <w:pStyle w:val="TableParagraph"/>
              <w:spacing w:line="315" w:lineRule="exact"/>
              <w:ind w:left="10" w:right="105" w:firstLine="284"/>
              <w:rPr>
                <w:sz w:val="24"/>
                <w:szCs w:val="24"/>
              </w:rPr>
            </w:pPr>
            <w:r w:rsidRPr="003E7D65">
              <w:rPr>
                <w:sz w:val="24"/>
                <w:szCs w:val="24"/>
              </w:rPr>
              <w:lastRenderedPageBreak/>
              <w:t>15</w:t>
            </w:r>
          </w:p>
        </w:tc>
        <w:tc>
          <w:tcPr>
            <w:tcW w:w="2969" w:type="dxa"/>
            <w:vAlign w:val="center"/>
          </w:tcPr>
          <w:p w14:paraId="16DD528A" w14:textId="77777777" w:rsidR="005147D9" w:rsidRPr="003E7D65" w:rsidRDefault="005A1867" w:rsidP="003D5D9E">
            <w:pPr>
              <w:pStyle w:val="TableParagraph"/>
              <w:spacing w:line="315" w:lineRule="exact"/>
              <w:ind w:left="57" w:right="105"/>
              <w:rPr>
                <w:sz w:val="24"/>
                <w:szCs w:val="24"/>
              </w:rPr>
            </w:pPr>
            <w:r w:rsidRPr="003E7D65">
              <w:rPr>
                <w:sz w:val="24"/>
                <w:szCs w:val="24"/>
              </w:rPr>
              <w:t>Підстави</w:t>
            </w:r>
            <w:r w:rsidRPr="003E7D65">
              <w:rPr>
                <w:spacing w:val="6"/>
                <w:sz w:val="24"/>
                <w:szCs w:val="24"/>
              </w:rPr>
              <w:t xml:space="preserve"> </w:t>
            </w:r>
            <w:r w:rsidRPr="003E7D65">
              <w:rPr>
                <w:sz w:val="24"/>
                <w:szCs w:val="24"/>
              </w:rPr>
              <w:t>та</w:t>
            </w:r>
            <w:r w:rsidRPr="003E7D65">
              <w:rPr>
                <w:spacing w:val="3"/>
                <w:sz w:val="24"/>
                <w:szCs w:val="24"/>
              </w:rPr>
              <w:t xml:space="preserve"> </w:t>
            </w:r>
            <w:r w:rsidRPr="003E7D65">
              <w:rPr>
                <w:sz w:val="24"/>
                <w:szCs w:val="24"/>
              </w:rPr>
              <w:t>порядок</w:t>
            </w:r>
            <w:r w:rsidRPr="003E7D65">
              <w:rPr>
                <w:spacing w:val="6"/>
                <w:sz w:val="24"/>
                <w:szCs w:val="24"/>
              </w:rPr>
              <w:t xml:space="preserve"> </w:t>
            </w:r>
            <w:r w:rsidR="00CF50A2" w:rsidRPr="003E7D65">
              <w:rPr>
                <w:spacing w:val="6"/>
                <w:sz w:val="24"/>
                <w:szCs w:val="24"/>
              </w:rPr>
              <w:t xml:space="preserve">дострокового </w:t>
            </w:r>
            <w:r w:rsidRPr="003E7D65">
              <w:rPr>
                <w:sz w:val="24"/>
                <w:szCs w:val="24"/>
              </w:rPr>
              <w:t>припинення</w:t>
            </w:r>
          </w:p>
          <w:p w14:paraId="43B43966" w14:textId="77777777" w:rsidR="005147D9" w:rsidRPr="003E7D65" w:rsidRDefault="005A1867" w:rsidP="003D5D9E">
            <w:pPr>
              <w:pStyle w:val="TableParagraph"/>
              <w:spacing w:line="318" w:lineRule="exact"/>
              <w:ind w:left="57" w:right="105"/>
              <w:rPr>
                <w:sz w:val="24"/>
                <w:szCs w:val="24"/>
              </w:rPr>
            </w:pPr>
            <w:r w:rsidRPr="003E7D65">
              <w:rPr>
                <w:sz w:val="24"/>
                <w:szCs w:val="24"/>
              </w:rPr>
              <w:t>дії</w:t>
            </w:r>
            <w:r w:rsidRPr="003E7D65">
              <w:rPr>
                <w:spacing w:val="-2"/>
                <w:sz w:val="24"/>
                <w:szCs w:val="24"/>
              </w:rPr>
              <w:t xml:space="preserve"> </w:t>
            </w:r>
            <w:r w:rsidRPr="003E7D65">
              <w:rPr>
                <w:sz w:val="24"/>
                <w:szCs w:val="24"/>
              </w:rPr>
              <w:t>договору</w:t>
            </w:r>
            <w:r w:rsidRPr="003E7D65">
              <w:rPr>
                <w:spacing w:val="-7"/>
                <w:sz w:val="24"/>
                <w:szCs w:val="24"/>
              </w:rPr>
              <w:t xml:space="preserve"> </w:t>
            </w:r>
            <w:r w:rsidRPr="003E7D65">
              <w:rPr>
                <w:sz w:val="24"/>
                <w:szCs w:val="24"/>
              </w:rPr>
              <w:t>страхування</w:t>
            </w:r>
          </w:p>
        </w:tc>
        <w:tc>
          <w:tcPr>
            <w:tcW w:w="6237" w:type="dxa"/>
            <w:gridSpan w:val="4"/>
          </w:tcPr>
          <w:p w14:paraId="6A471E47" w14:textId="6B347D2A" w:rsidR="002E402E" w:rsidRPr="003E7D65" w:rsidRDefault="0015331C" w:rsidP="003D5D9E">
            <w:pPr>
              <w:widowControl/>
              <w:autoSpaceDE/>
              <w:autoSpaceDN/>
              <w:ind w:left="145" w:right="105"/>
              <w:jc w:val="both"/>
              <w:rPr>
                <w:sz w:val="24"/>
                <w:szCs w:val="24"/>
              </w:rPr>
            </w:pPr>
            <w:r w:rsidRPr="003E7D65">
              <w:rPr>
                <w:color w:val="000000"/>
                <w:sz w:val="24"/>
                <w:szCs w:val="24"/>
              </w:rPr>
              <w:t xml:space="preserve">15.1. </w:t>
            </w:r>
            <w:r w:rsidR="002E402E" w:rsidRPr="003E7D65">
              <w:rPr>
                <w:color w:val="000000"/>
                <w:sz w:val="24"/>
                <w:szCs w:val="24"/>
              </w:rPr>
              <w:t>Підставами припинення дії Договору є:</w:t>
            </w:r>
          </w:p>
          <w:p w14:paraId="15AE0652" w14:textId="5580D12B" w:rsidR="004F6906" w:rsidRPr="001C0D78" w:rsidRDefault="001C0D78" w:rsidP="009311C1">
            <w:pPr>
              <w:pStyle w:val="a5"/>
              <w:widowControl/>
              <w:numPr>
                <w:ilvl w:val="2"/>
                <w:numId w:val="6"/>
              </w:numPr>
              <w:adjustRightInd w:val="0"/>
              <w:ind w:left="145" w:right="105" w:firstLine="0"/>
              <w:rPr>
                <w:color w:val="000000" w:themeColor="text1"/>
                <w:sz w:val="24"/>
                <w:szCs w:val="24"/>
              </w:rPr>
            </w:pPr>
            <w:r w:rsidRPr="001C0D78">
              <w:rPr>
                <w:rFonts w:eastAsia="Arial"/>
                <w:b/>
                <w:sz w:val="24"/>
                <w:szCs w:val="24"/>
              </w:rPr>
              <w:t>припинення дії Договору за згодою Сторін Договору</w:t>
            </w:r>
            <w:r w:rsidRPr="001C0D78">
              <w:rPr>
                <w:rFonts w:eastAsia="Arial"/>
                <w:sz w:val="24"/>
                <w:szCs w:val="24"/>
              </w:rPr>
              <w:t>. При цьому Сторони укладають відповідну додаткову угоду, що визначає умови такого дострокового припинення. Порядок повернення та розрахунку суми страхового платежу або його частини до повернення визначаються відповідно до законодавства України за домовленістю Сторін Договору та вказується в такій додатковій угоді</w:t>
            </w:r>
            <w:r w:rsidR="004F6906" w:rsidRPr="001C0D78">
              <w:rPr>
                <w:color w:val="000000" w:themeColor="text1"/>
                <w:sz w:val="24"/>
                <w:szCs w:val="24"/>
              </w:rPr>
              <w:t>;</w:t>
            </w:r>
          </w:p>
          <w:p w14:paraId="50353D66" w14:textId="60409E8B" w:rsidR="004F6906" w:rsidRPr="003E7D65" w:rsidRDefault="004F6906" w:rsidP="009311C1">
            <w:pPr>
              <w:pStyle w:val="a5"/>
              <w:widowControl/>
              <w:numPr>
                <w:ilvl w:val="2"/>
                <w:numId w:val="6"/>
              </w:numPr>
              <w:adjustRightInd w:val="0"/>
              <w:ind w:left="145" w:right="105" w:firstLine="0"/>
              <w:rPr>
                <w:b/>
                <w:color w:val="000000" w:themeColor="text1"/>
                <w:sz w:val="24"/>
                <w:szCs w:val="24"/>
              </w:rPr>
            </w:pPr>
            <w:bookmarkStart w:id="3" w:name="_Ref164872548"/>
            <w:r w:rsidRPr="003E7D65">
              <w:rPr>
                <w:b/>
                <w:color w:val="000000" w:themeColor="text1"/>
                <w:sz w:val="24"/>
                <w:szCs w:val="24"/>
              </w:rPr>
              <w:t>припинення дії Договору у випадках, передбачених ч.1 ст.105 Закону України «Про страхування», а саме:</w:t>
            </w:r>
            <w:bookmarkEnd w:id="3"/>
          </w:p>
          <w:p w14:paraId="25814214" w14:textId="2431DC9D" w:rsidR="004F6906" w:rsidRPr="003E7D65" w:rsidRDefault="004F6906" w:rsidP="009311C1">
            <w:pPr>
              <w:pStyle w:val="ad"/>
              <w:numPr>
                <w:ilvl w:val="3"/>
                <w:numId w:val="6"/>
              </w:numPr>
              <w:spacing w:before="0" w:beforeAutospacing="0" w:after="0" w:afterAutospacing="0"/>
              <w:ind w:left="145" w:right="105" w:firstLine="0"/>
              <w:jc w:val="both"/>
              <w:textAlignment w:val="baseline"/>
              <w:rPr>
                <w:color w:val="000000" w:themeColor="text1"/>
                <w:lang w:val="uk-UA"/>
              </w:rPr>
            </w:pPr>
            <w:r w:rsidRPr="003E7D65">
              <w:rPr>
                <w:color w:val="000000" w:themeColor="text1"/>
                <w:lang w:val="uk-UA"/>
              </w:rPr>
              <w:t>закінчення строку дії Договору. При цьому сплачений страховий платіж не повертається Страхувальнику; </w:t>
            </w:r>
          </w:p>
          <w:p w14:paraId="6AD0D2CD" w14:textId="77777777" w:rsidR="004F6906" w:rsidRPr="003E7D65" w:rsidRDefault="004F6906" w:rsidP="009311C1">
            <w:pPr>
              <w:pStyle w:val="ad"/>
              <w:numPr>
                <w:ilvl w:val="3"/>
                <w:numId w:val="6"/>
              </w:numPr>
              <w:spacing w:before="0" w:beforeAutospacing="0" w:after="0" w:afterAutospacing="0"/>
              <w:ind w:left="145" w:right="105" w:firstLine="0"/>
              <w:jc w:val="both"/>
              <w:textAlignment w:val="baseline"/>
              <w:rPr>
                <w:color w:val="000000" w:themeColor="text1"/>
                <w:lang w:val="uk-UA"/>
              </w:rPr>
            </w:pPr>
            <w:r w:rsidRPr="003E7D65">
              <w:rPr>
                <w:color w:val="000000" w:themeColor="text1"/>
                <w:lang w:val="uk-UA"/>
              </w:rPr>
              <w:t>виконання Страховиком зобов’язань перед Страхувальником у повному обсязі. При цьому сплачений страховий платіж не повертається Страхувальнику;</w:t>
            </w:r>
          </w:p>
          <w:p w14:paraId="683404FF" w14:textId="77777777" w:rsidR="004F6906" w:rsidRPr="003E7D65" w:rsidRDefault="004F6906" w:rsidP="009311C1">
            <w:pPr>
              <w:pStyle w:val="ad"/>
              <w:numPr>
                <w:ilvl w:val="3"/>
                <w:numId w:val="6"/>
              </w:numPr>
              <w:spacing w:before="0" w:beforeAutospacing="0" w:after="0" w:afterAutospacing="0"/>
              <w:ind w:left="145" w:right="105" w:firstLine="0"/>
              <w:jc w:val="both"/>
              <w:textAlignment w:val="baseline"/>
              <w:rPr>
                <w:color w:val="000000" w:themeColor="text1"/>
                <w:lang w:val="uk-UA"/>
              </w:rPr>
            </w:pPr>
            <w:r w:rsidRPr="003E7D65">
              <w:rPr>
                <w:color w:val="000000" w:themeColor="text1"/>
                <w:lang w:val="uk-UA"/>
              </w:rPr>
              <w:t>несплати, згідно з Полісом, чергового страхового платежу за укладеним Договором протягом 6 (шести) місяців поспіль; </w:t>
            </w:r>
          </w:p>
          <w:p w14:paraId="2EB094A9" w14:textId="5566147E" w:rsidR="004F6906" w:rsidRPr="003E7D65" w:rsidRDefault="001C0D78" w:rsidP="009311C1">
            <w:pPr>
              <w:pStyle w:val="ad"/>
              <w:numPr>
                <w:ilvl w:val="3"/>
                <w:numId w:val="6"/>
              </w:numPr>
              <w:spacing w:before="0" w:beforeAutospacing="0" w:after="0" w:afterAutospacing="0"/>
              <w:ind w:left="145" w:right="105" w:firstLine="0"/>
              <w:jc w:val="both"/>
              <w:textAlignment w:val="baseline"/>
              <w:rPr>
                <w:color w:val="000000" w:themeColor="text1"/>
                <w:lang w:val="uk-UA"/>
              </w:rPr>
            </w:pPr>
            <w:r w:rsidRPr="001C0D78">
              <w:rPr>
                <w:color w:val="000000" w:themeColor="text1"/>
                <w:lang w:val="uk-UA"/>
              </w:rPr>
              <w:t>смерті Страхувальника – фізичної особи (крім випадків заміни Страхувальника як Сторони у зобов’язанні згідно з ст. 100 Закону України «Про страхування»). Страховик повертає сплачений страховий платіж особі, визначеній на підставі законодавства, за письмовою заявою такої особи, за період, що залишився до закінчення строку дії Договору, з вирахуванням за цей період витрат, пов’язаних безпосередньо з укладенням і виконанням цього Договору (п.17.5. Умов), та фактичних страхових виплат, що були здійснені за цим Договором</w:t>
            </w:r>
            <w:r w:rsidR="004F6906" w:rsidRPr="003E7D65">
              <w:rPr>
                <w:color w:val="000000" w:themeColor="text1"/>
                <w:lang w:val="uk-UA"/>
              </w:rPr>
              <w:t>;</w:t>
            </w:r>
          </w:p>
          <w:p w14:paraId="4743F20F" w14:textId="77777777" w:rsidR="004F6906" w:rsidRPr="003E7D65" w:rsidRDefault="004F6906" w:rsidP="009311C1">
            <w:pPr>
              <w:pStyle w:val="ad"/>
              <w:numPr>
                <w:ilvl w:val="3"/>
                <w:numId w:val="6"/>
              </w:numPr>
              <w:spacing w:before="0" w:beforeAutospacing="0" w:after="0" w:afterAutospacing="0"/>
              <w:ind w:left="145" w:right="105" w:firstLine="0"/>
              <w:jc w:val="both"/>
              <w:textAlignment w:val="baseline"/>
              <w:rPr>
                <w:color w:val="000000" w:themeColor="text1"/>
                <w:lang w:val="uk-UA"/>
              </w:rPr>
            </w:pPr>
            <w:r w:rsidRPr="003E7D65">
              <w:rPr>
                <w:color w:val="000000" w:themeColor="text1"/>
                <w:lang w:val="uk-UA"/>
              </w:rPr>
              <w:t>ліквідації Страховика у порядку, встановленому законодавством України; Наслідки ліквідації Страховика визначаються згідно з законодавством та нормативними документами Національного банку України;</w:t>
            </w:r>
          </w:p>
          <w:p w14:paraId="14A9FB0D" w14:textId="77777777" w:rsidR="004F6906" w:rsidRPr="003E7D65" w:rsidRDefault="004F6906" w:rsidP="009311C1">
            <w:pPr>
              <w:pStyle w:val="ad"/>
              <w:numPr>
                <w:ilvl w:val="3"/>
                <w:numId w:val="6"/>
              </w:numPr>
              <w:spacing w:before="0" w:beforeAutospacing="0" w:after="0" w:afterAutospacing="0"/>
              <w:ind w:left="145" w:right="105" w:firstLine="0"/>
              <w:jc w:val="both"/>
              <w:textAlignment w:val="baseline"/>
              <w:rPr>
                <w:color w:val="000000" w:themeColor="text1"/>
                <w:lang w:val="uk-UA"/>
              </w:rPr>
            </w:pPr>
            <w:r w:rsidRPr="003E7D65">
              <w:rPr>
                <w:color w:val="000000" w:themeColor="text1"/>
                <w:lang w:val="uk-UA"/>
              </w:rPr>
              <w:t>набрання законної сили рішенням суду про визнання Договору недійсним. Наслідки визнання Договору недійсним визначаються згідно з законодавством та відповідним рішенням суду; </w:t>
            </w:r>
          </w:p>
          <w:p w14:paraId="5810CDC8" w14:textId="203C7D9A" w:rsidR="004F6906" w:rsidRPr="003E7D65" w:rsidRDefault="001C0D78" w:rsidP="009311C1">
            <w:pPr>
              <w:pStyle w:val="ad"/>
              <w:numPr>
                <w:ilvl w:val="3"/>
                <w:numId w:val="6"/>
              </w:numPr>
              <w:spacing w:before="0" w:beforeAutospacing="0" w:after="0" w:afterAutospacing="0"/>
              <w:ind w:left="145" w:right="105" w:firstLine="0"/>
              <w:jc w:val="both"/>
              <w:textAlignment w:val="baseline"/>
              <w:rPr>
                <w:color w:val="000000" w:themeColor="text1"/>
                <w:lang w:val="uk-UA"/>
              </w:rPr>
            </w:pPr>
            <w:r w:rsidRPr="001C0D78">
              <w:rPr>
                <w:color w:val="000000" w:themeColor="text1"/>
                <w:lang w:val="uk-UA"/>
              </w:rPr>
              <w:t>у разі відсутності сплати страхового платежу на дату досягнення Застрахованою особою віку, за яким п.8.2. Умов передбачено більший страховий тариф, ніж на дату укладання Договору, Договір страхування припиняється з дати, наступної за кінцевою датою періоду страхування, в якому Застрахована особа досягла відповідного віку згідно з п.8.2.1. Умов</w:t>
            </w:r>
            <w:r w:rsidR="004F6906" w:rsidRPr="003E7D65">
              <w:rPr>
                <w:color w:val="000000" w:themeColor="text1"/>
                <w:lang w:val="uk-UA"/>
              </w:rPr>
              <w:t>;</w:t>
            </w:r>
          </w:p>
          <w:p w14:paraId="17B34401" w14:textId="77777777" w:rsidR="004F6906" w:rsidRPr="003E7D65" w:rsidRDefault="004F6906" w:rsidP="009311C1">
            <w:pPr>
              <w:pStyle w:val="ad"/>
              <w:numPr>
                <w:ilvl w:val="3"/>
                <w:numId w:val="6"/>
              </w:numPr>
              <w:spacing w:before="0" w:beforeAutospacing="0" w:after="0" w:afterAutospacing="0"/>
              <w:ind w:left="145" w:right="105" w:firstLine="0"/>
              <w:jc w:val="both"/>
              <w:textAlignment w:val="baseline"/>
              <w:rPr>
                <w:color w:val="000000" w:themeColor="text1"/>
                <w:lang w:val="uk-UA"/>
              </w:rPr>
            </w:pPr>
            <w:r w:rsidRPr="003E7D65">
              <w:rPr>
                <w:color w:val="000000" w:themeColor="text1"/>
                <w:lang w:val="uk-UA"/>
              </w:rPr>
              <w:t>в інших випадках, передбачених законодавством України.</w:t>
            </w:r>
          </w:p>
          <w:p w14:paraId="5344A5BE" w14:textId="07B0B882" w:rsidR="004F6906" w:rsidRPr="003E7D65" w:rsidRDefault="004F6906" w:rsidP="009311C1">
            <w:pPr>
              <w:pStyle w:val="ad"/>
              <w:numPr>
                <w:ilvl w:val="2"/>
                <w:numId w:val="6"/>
              </w:numPr>
              <w:spacing w:before="0" w:beforeAutospacing="0" w:after="0" w:afterAutospacing="0"/>
              <w:ind w:left="145" w:right="105" w:firstLine="0"/>
              <w:jc w:val="both"/>
              <w:rPr>
                <w:rFonts w:eastAsiaTheme="minorHAnsi"/>
                <w:b/>
                <w:color w:val="000000" w:themeColor="text1"/>
                <w:lang w:val="uk-UA"/>
              </w:rPr>
            </w:pPr>
            <w:r w:rsidRPr="003E7D65">
              <w:rPr>
                <w:rFonts w:eastAsiaTheme="minorHAnsi"/>
                <w:b/>
                <w:color w:val="000000" w:themeColor="text1"/>
                <w:lang w:val="uk-UA"/>
              </w:rPr>
              <w:t xml:space="preserve">Припинення дії Договору за вимогою однієї зі Сторін Договору </w:t>
            </w:r>
            <w:r w:rsidRPr="003E7D65">
              <w:rPr>
                <w:rFonts w:eastAsiaTheme="minorHAnsi"/>
                <w:color w:val="000000" w:themeColor="text1"/>
                <w:lang w:val="uk-UA"/>
              </w:rPr>
              <w:t xml:space="preserve">(Страховика або Страхувальника). Про намір достроково припинити дію Договору ініціююча </w:t>
            </w:r>
            <w:r w:rsidRPr="003E7D65">
              <w:rPr>
                <w:rFonts w:eastAsiaTheme="minorHAnsi"/>
                <w:color w:val="000000" w:themeColor="text1"/>
                <w:lang w:val="uk-UA"/>
              </w:rPr>
              <w:lastRenderedPageBreak/>
              <w:t>Сторона зобов’язана повідомити іншу Сторону не пізніш як за 30 календарних днів до дати припинення дії Договору. При цьому</w:t>
            </w:r>
            <w:r w:rsidRPr="003E7D65">
              <w:rPr>
                <w:rFonts w:eastAsiaTheme="minorHAnsi"/>
                <w:b/>
                <w:color w:val="000000" w:themeColor="text1"/>
                <w:lang w:val="uk-UA"/>
              </w:rPr>
              <w:t>:</w:t>
            </w:r>
          </w:p>
          <w:p w14:paraId="0B973987" w14:textId="45378E0E" w:rsidR="004F6906" w:rsidRPr="003E7D65" w:rsidRDefault="004F6906" w:rsidP="009311C1">
            <w:pPr>
              <w:widowControl/>
              <w:numPr>
                <w:ilvl w:val="2"/>
                <w:numId w:val="6"/>
              </w:numPr>
              <w:adjustRightInd w:val="0"/>
              <w:ind w:left="145" w:right="105" w:firstLine="0"/>
              <w:jc w:val="both"/>
              <w:rPr>
                <w:color w:val="000000" w:themeColor="text1"/>
                <w:sz w:val="24"/>
                <w:szCs w:val="24"/>
              </w:rPr>
            </w:pPr>
            <w:r w:rsidRPr="003E7D65">
              <w:rPr>
                <w:b/>
                <w:color w:val="000000" w:themeColor="text1"/>
                <w:sz w:val="24"/>
                <w:szCs w:val="24"/>
              </w:rPr>
              <w:t xml:space="preserve">У разі дострокового припинення дії Договору за вимогою Страхувальника </w:t>
            </w:r>
            <w:r w:rsidR="001C0D78" w:rsidRPr="001C0D78">
              <w:rPr>
                <w:color w:val="000000" w:themeColor="text1"/>
                <w:sz w:val="24"/>
                <w:szCs w:val="24"/>
              </w:rPr>
              <w:t xml:space="preserve">Страховик повертає йому частину сплаченого страхового платежу за період, що залишився до закінчення строку дії Договору, з вирахуванням за цей період витрат, пов’язаних безпосередньо з укладенням і виконанням цього Договору (п.17.5. Умов), та фактичних страхових виплат, що були здійснені за цим Договором. Якщо вимога </w:t>
            </w:r>
            <w:proofErr w:type="spellStart"/>
            <w:r w:rsidR="001C0D78" w:rsidRPr="001C0D78">
              <w:rPr>
                <w:color w:val="000000" w:themeColor="text1"/>
                <w:sz w:val="24"/>
                <w:szCs w:val="24"/>
              </w:rPr>
              <w:t>Cтрахувальника</w:t>
            </w:r>
            <w:proofErr w:type="spellEnd"/>
            <w:r w:rsidR="001C0D78" w:rsidRPr="001C0D78">
              <w:rPr>
                <w:color w:val="000000" w:themeColor="text1"/>
                <w:sz w:val="24"/>
                <w:szCs w:val="24"/>
              </w:rPr>
              <w:t xml:space="preserve"> обумовлена порушенням </w:t>
            </w:r>
            <w:proofErr w:type="spellStart"/>
            <w:r w:rsidR="001C0D78" w:rsidRPr="001C0D78">
              <w:rPr>
                <w:color w:val="000000" w:themeColor="text1"/>
                <w:sz w:val="24"/>
                <w:szCs w:val="24"/>
              </w:rPr>
              <w:t>Cтраховиком</w:t>
            </w:r>
            <w:proofErr w:type="spellEnd"/>
            <w:r w:rsidR="001C0D78" w:rsidRPr="001C0D78">
              <w:rPr>
                <w:color w:val="000000" w:themeColor="text1"/>
                <w:sz w:val="24"/>
                <w:szCs w:val="24"/>
              </w:rPr>
              <w:t xml:space="preserve"> умов Договору, то Страховик повертає Страхувальнику сплачений ним страховий платіж повністю</w:t>
            </w:r>
            <w:r w:rsidRPr="003E7D65">
              <w:rPr>
                <w:color w:val="000000" w:themeColor="text1"/>
                <w:sz w:val="24"/>
                <w:szCs w:val="24"/>
              </w:rPr>
              <w:t>;</w:t>
            </w:r>
          </w:p>
          <w:p w14:paraId="438698CE" w14:textId="5754A889" w:rsidR="004F6906" w:rsidRPr="003E7D65" w:rsidRDefault="004F6906" w:rsidP="003D5D9E">
            <w:pPr>
              <w:pStyle w:val="ad"/>
              <w:spacing w:before="0" w:beforeAutospacing="0" w:after="0" w:afterAutospacing="0"/>
              <w:ind w:left="145" w:right="105"/>
              <w:jc w:val="both"/>
              <w:rPr>
                <w:color w:val="000000" w:themeColor="text1"/>
                <w:lang w:val="uk-UA"/>
              </w:rPr>
            </w:pPr>
            <w:r w:rsidRPr="003E7D65">
              <w:rPr>
                <w:color w:val="000000" w:themeColor="text1"/>
                <w:lang w:val="uk-UA"/>
              </w:rPr>
              <w:t xml:space="preserve">- </w:t>
            </w:r>
            <w:r w:rsidR="001C0D78" w:rsidRPr="001C0D78">
              <w:rPr>
                <w:color w:val="000000" w:themeColor="text1"/>
                <w:lang w:val="uk-UA"/>
              </w:rPr>
              <w:t>У разі, якщо вимога про припинення дії Договору ініційована Страховиком, то Договір достроково припиняється в порядку, визначеному цим Договором, незалежно від надання згоди Страхувальника, виконання ним умов Договору та інших обставин</w:t>
            </w:r>
            <w:r w:rsidRPr="003E7D65">
              <w:rPr>
                <w:color w:val="000000" w:themeColor="text1"/>
                <w:lang w:val="uk-UA"/>
              </w:rPr>
              <w:t>.</w:t>
            </w:r>
          </w:p>
          <w:p w14:paraId="1DA0E97C" w14:textId="70B67A2E" w:rsidR="004F6906" w:rsidRPr="003E7D65" w:rsidRDefault="004F6906" w:rsidP="009311C1">
            <w:pPr>
              <w:widowControl/>
              <w:numPr>
                <w:ilvl w:val="2"/>
                <w:numId w:val="6"/>
              </w:numPr>
              <w:adjustRightInd w:val="0"/>
              <w:ind w:left="145" w:right="105" w:firstLine="0"/>
              <w:jc w:val="both"/>
              <w:rPr>
                <w:color w:val="000000" w:themeColor="text1"/>
                <w:sz w:val="24"/>
                <w:szCs w:val="24"/>
              </w:rPr>
            </w:pPr>
            <w:r w:rsidRPr="003E7D65">
              <w:rPr>
                <w:b/>
                <w:color w:val="000000" w:themeColor="text1"/>
                <w:sz w:val="24"/>
                <w:szCs w:val="24"/>
              </w:rPr>
              <w:t xml:space="preserve">У разі дострокового припинення дії Договору за вимогою Страховика </w:t>
            </w:r>
            <w:r w:rsidR="00741485" w:rsidRPr="00741485">
              <w:rPr>
                <w:color w:val="000000" w:themeColor="text1"/>
                <w:sz w:val="24"/>
                <w:szCs w:val="24"/>
              </w:rPr>
              <w:t>Страхувальнику повертається повністю сплачений ним страховий платіж. Якщо вимога Страховика обумовлена невиконанням Страхувальником умов Договору, то Страховик повертає йому сплачений страховий платіж за період, що залишився до закінчення строку дії Договору, з вирахуванням за цей період витрат, пов’язаних безпосередньо з укладенням і виконанням цього Договору (п.17.5. Умов), та фактичних страхових виплат, що були здійснені за цим Договором</w:t>
            </w:r>
            <w:r w:rsidRPr="003E7D65">
              <w:rPr>
                <w:color w:val="000000" w:themeColor="text1"/>
                <w:sz w:val="24"/>
                <w:szCs w:val="24"/>
              </w:rPr>
              <w:t>. </w:t>
            </w:r>
          </w:p>
          <w:p w14:paraId="4129FAEF" w14:textId="77777777" w:rsidR="004F6906" w:rsidRPr="003E7D65" w:rsidRDefault="004F6906" w:rsidP="009311C1">
            <w:pPr>
              <w:widowControl/>
              <w:numPr>
                <w:ilvl w:val="1"/>
                <w:numId w:val="6"/>
              </w:numPr>
              <w:adjustRightInd w:val="0"/>
              <w:ind w:left="145" w:right="105" w:firstLine="0"/>
              <w:jc w:val="both"/>
              <w:rPr>
                <w:color w:val="000000" w:themeColor="text1"/>
                <w:sz w:val="24"/>
                <w:szCs w:val="24"/>
              </w:rPr>
            </w:pPr>
            <w:r w:rsidRPr="003E7D65">
              <w:rPr>
                <w:color w:val="000000" w:themeColor="text1"/>
                <w:sz w:val="24"/>
                <w:szCs w:val="24"/>
              </w:rPr>
              <w:t>У разі дострокового припинення дії Договору не допускається повернення коштів готівкою, якщо страхові платежі сплачувалися в безготівковій формі. </w:t>
            </w:r>
          </w:p>
          <w:p w14:paraId="028C8835" w14:textId="1A921C23" w:rsidR="004F6906" w:rsidRPr="003E7D65" w:rsidRDefault="00741485" w:rsidP="009311C1">
            <w:pPr>
              <w:widowControl/>
              <w:numPr>
                <w:ilvl w:val="1"/>
                <w:numId w:val="6"/>
              </w:numPr>
              <w:adjustRightInd w:val="0"/>
              <w:ind w:left="145" w:right="105" w:firstLine="0"/>
              <w:jc w:val="both"/>
              <w:rPr>
                <w:color w:val="000000" w:themeColor="text1"/>
                <w:sz w:val="24"/>
                <w:szCs w:val="24"/>
              </w:rPr>
            </w:pPr>
            <w:r w:rsidRPr="00741485">
              <w:rPr>
                <w:color w:val="000000" w:themeColor="text1"/>
                <w:sz w:val="24"/>
                <w:szCs w:val="24"/>
              </w:rPr>
              <w:t>Повернення сплаченого страхового платежу або її частини у зв’язку з достроковим припиненням дії Договору у випадках, передбачених п.16 Умов, здійснюється Страховиком протягом 10 (десяти) робочих днів від дати дострокового припинення дії Договору, якщо інший строк не обумовлений додатковою угодою Сторін</w:t>
            </w:r>
            <w:r w:rsidR="004F6906" w:rsidRPr="003E7D65">
              <w:rPr>
                <w:color w:val="000000" w:themeColor="text1"/>
                <w:sz w:val="24"/>
                <w:szCs w:val="24"/>
              </w:rPr>
              <w:t>. </w:t>
            </w:r>
          </w:p>
          <w:p w14:paraId="64520383" w14:textId="192D04E5" w:rsidR="004F6906" w:rsidRPr="003E7D65" w:rsidRDefault="00741485" w:rsidP="009311C1">
            <w:pPr>
              <w:widowControl/>
              <w:numPr>
                <w:ilvl w:val="1"/>
                <w:numId w:val="6"/>
              </w:numPr>
              <w:adjustRightInd w:val="0"/>
              <w:ind w:left="145" w:right="105" w:firstLine="0"/>
              <w:jc w:val="both"/>
              <w:rPr>
                <w:color w:val="000000" w:themeColor="text1"/>
                <w:sz w:val="24"/>
                <w:szCs w:val="24"/>
              </w:rPr>
            </w:pPr>
            <w:r w:rsidRPr="00741485">
              <w:rPr>
                <w:color w:val="000000" w:themeColor="text1"/>
                <w:sz w:val="24"/>
                <w:szCs w:val="24"/>
              </w:rPr>
              <w:t>При достроковому припиненні дії Договору, за яким залишились неврегульовані страхові випадки, остаточний розрахунок між Страхувальником і Страховиком здійснюється після прийняття Страховиком рішення про визнання випадку страховим та здійснення страхової виплати, або прийняття Страховиком рішення про невизнання випадку страховим, та/або прийняття Страховиком рішення про відмову у здійсненні страхової виплати</w:t>
            </w:r>
            <w:r w:rsidR="004F6906" w:rsidRPr="003E7D65">
              <w:rPr>
                <w:color w:val="000000" w:themeColor="text1"/>
                <w:sz w:val="24"/>
                <w:szCs w:val="24"/>
              </w:rPr>
              <w:t>.</w:t>
            </w:r>
          </w:p>
          <w:p w14:paraId="7D12E60B" w14:textId="49B97325" w:rsidR="00021D2B" w:rsidRPr="00EB4AA5" w:rsidRDefault="00741485" w:rsidP="00EB4AA5">
            <w:pPr>
              <w:widowControl/>
              <w:numPr>
                <w:ilvl w:val="1"/>
                <w:numId w:val="6"/>
              </w:numPr>
              <w:adjustRightInd w:val="0"/>
              <w:ind w:left="145" w:right="105" w:firstLine="0"/>
              <w:jc w:val="both"/>
              <w:rPr>
                <w:sz w:val="24"/>
                <w:szCs w:val="24"/>
              </w:rPr>
            </w:pPr>
            <w:r w:rsidRPr="00EB4AA5">
              <w:rPr>
                <w:color w:val="000000" w:themeColor="text1"/>
                <w:sz w:val="24"/>
                <w:szCs w:val="24"/>
              </w:rPr>
              <w:t xml:space="preserve">Страхувальник має право відмовитися від укладеного Договору протягом 30 (тридцяти) календарних днів з дня укладення Договору (крім випадків, передбачених законодавством, зокрема: якщо строк дії Договору становить менше 30 календарних днів; якщо повідомлено про настання події, що має ознаки страхового випадку, за Договором) та отримати сплачений страховий платіж у повному розмірі шляхом подання Страховику </w:t>
            </w:r>
            <w:r w:rsidRPr="00EB4AA5">
              <w:rPr>
                <w:color w:val="000000" w:themeColor="text1"/>
                <w:sz w:val="24"/>
                <w:szCs w:val="24"/>
              </w:rPr>
              <w:lastRenderedPageBreak/>
              <w:t>відповідної заяви у письмовій (електронній) формі. У разі відмови Страхувальника від укладеного Договору Страховик повинен повернути Страхувальнику страховий платіж повністю протягом 10 (десяти) банківських днів з дня подання заяви Страхувальником про відмову від Договору, за умови що протягом цього періоду не відбулася подія, що має ознаки страхового випадку. У разі відмови Страхувальника від укладеного Договору страхування  Договір вважається неукладеним, а Сторони Договору страхування  повинні повернути одна одній все отримане за Договором і у Сторін не виникають обов’язки, передбачені Договором</w:t>
            </w:r>
            <w:r w:rsidR="004F6906" w:rsidRPr="00EB4AA5">
              <w:rPr>
                <w:color w:val="000000" w:themeColor="text1"/>
                <w:sz w:val="24"/>
                <w:szCs w:val="24"/>
              </w:rPr>
              <w:t>.</w:t>
            </w:r>
          </w:p>
        </w:tc>
      </w:tr>
      <w:tr w:rsidR="002C5B63" w:rsidRPr="003E7D65" w14:paraId="0DFCE216" w14:textId="77777777" w:rsidTr="00ED0D92">
        <w:trPr>
          <w:trHeight w:val="330"/>
        </w:trPr>
        <w:tc>
          <w:tcPr>
            <w:tcW w:w="863" w:type="dxa"/>
          </w:tcPr>
          <w:p w14:paraId="5DA99A88" w14:textId="77777777" w:rsidR="002C5B63" w:rsidRPr="003E7D65" w:rsidRDefault="002C5B63" w:rsidP="003D5D9E">
            <w:pPr>
              <w:pStyle w:val="TableParagraph"/>
              <w:spacing w:line="311" w:lineRule="exact"/>
              <w:ind w:left="10" w:right="105" w:firstLine="284"/>
              <w:rPr>
                <w:sz w:val="24"/>
                <w:szCs w:val="24"/>
              </w:rPr>
            </w:pPr>
            <w:r w:rsidRPr="003E7D65">
              <w:rPr>
                <w:sz w:val="24"/>
                <w:szCs w:val="24"/>
              </w:rPr>
              <w:lastRenderedPageBreak/>
              <w:t>16</w:t>
            </w:r>
          </w:p>
        </w:tc>
        <w:tc>
          <w:tcPr>
            <w:tcW w:w="9206" w:type="dxa"/>
            <w:gridSpan w:val="5"/>
          </w:tcPr>
          <w:p w14:paraId="4E9A3C01" w14:textId="77777777" w:rsidR="002C5B63" w:rsidRPr="003E7D65" w:rsidRDefault="00E81DB2" w:rsidP="003D5D9E">
            <w:pPr>
              <w:pStyle w:val="TableParagraph"/>
              <w:ind w:left="145" w:right="105"/>
              <w:jc w:val="center"/>
              <w:rPr>
                <w:sz w:val="24"/>
                <w:szCs w:val="24"/>
              </w:rPr>
            </w:pPr>
            <w:r w:rsidRPr="003E7D65">
              <w:rPr>
                <w:sz w:val="24"/>
                <w:szCs w:val="24"/>
              </w:rPr>
              <w:t xml:space="preserve">3. </w:t>
            </w:r>
            <w:r w:rsidR="002C5B63" w:rsidRPr="003E7D65">
              <w:rPr>
                <w:sz w:val="24"/>
                <w:szCs w:val="24"/>
              </w:rPr>
              <w:t>Здійснення</w:t>
            </w:r>
            <w:r w:rsidR="002C5B63" w:rsidRPr="003E7D65">
              <w:rPr>
                <w:spacing w:val="-4"/>
                <w:sz w:val="24"/>
                <w:szCs w:val="24"/>
              </w:rPr>
              <w:t xml:space="preserve"> </w:t>
            </w:r>
            <w:r w:rsidR="002C5B63" w:rsidRPr="003E7D65">
              <w:rPr>
                <w:sz w:val="24"/>
                <w:szCs w:val="24"/>
              </w:rPr>
              <w:t>страхових</w:t>
            </w:r>
            <w:r w:rsidR="002C5B63" w:rsidRPr="003E7D65">
              <w:rPr>
                <w:spacing w:val="-2"/>
                <w:sz w:val="24"/>
                <w:szCs w:val="24"/>
              </w:rPr>
              <w:t xml:space="preserve"> </w:t>
            </w:r>
            <w:r w:rsidR="002C5B63" w:rsidRPr="003E7D65">
              <w:rPr>
                <w:sz w:val="24"/>
                <w:szCs w:val="24"/>
              </w:rPr>
              <w:t>виплат</w:t>
            </w:r>
          </w:p>
        </w:tc>
      </w:tr>
      <w:tr w:rsidR="005147D9" w:rsidRPr="003E7D65" w14:paraId="7ECFB71F" w14:textId="77777777" w:rsidTr="00ED0D92">
        <w:trPr>
          <w:trHeight w:val="993"/>
        </w:trPr>
        <w:tc>
          <w:tcPr>
            <w:tcW w:w="863" w:type="dxa"/>
            <w:vAlign w:val="center"/>
          </w:tcPr>
          <w:p w14:paraId="397A12CD" w14:textId="77777777" w:rsidR="005147D9" w:rsidRPr="003E7D65" w:rsidRDefault="005A1867" w:rsidP="003D5D9E">
            <w:pPr>
              <w:pStyle w:val="TableParagraph"/>
              <w:spacing w:line="315" w:lineRule="exact"/>
              <w:ind w:left="10" w:right="105" w:firstLine="284"/>
              <w:rPr>
                <w:sz w:val="24"/>
                <w:szCs w:val="24"/>
              </w:rPr>
            </w:pPr>
            <w:r w:rsidRPr="003E7D65">
              <w:rPr>
                <w:sz w:val="24"/>
                <w:szCs w:val="24"/>
              </w:rPr>
              <w:t>17</w:t>
            </w:r>
          </w:p>
        </w:tc>
        <w:tc>
          <w:tcPr>
            <w:tcW w:w="2969" w:type="dxa"/>
            <w:vAlign w:val="center"/>
          </w:tcPr>
          <w:p w14:paraId="1B300DC7" w14:textId="29C01E0A" w:rsidR="005147D9" w:rsidRPr="003E7D65" w:rsidRDefault="00A7286C" w:rsidP="003D5D9E">
            <w:pPr>
              <w:pStyle w:val="TableParagraph"/>
              <w:tabs>
                <w:tab w:val="left" w:pos="1402"/>
                <w:tab w:val="left" w:pos="2001"/>
                <w:tab w:val="left" w:pos="2365"/>
                <w:tab w:val="left" w:pos="3049"/>
              </w:tabs>
              <w:spacing w:line="247" w:lineRule="auto"/>
              <w:ind w:left="57" w:right="105"/>
              <w:rPr>
                <w:sz w:val="24"/>
                <w:szCs w:val="24"/>
              </w:rPr>
            </w:pPr>
            <w:r w:rsidRPr="003E7D65">
              <w:rPr>
                <w:sz w:val="24"/>
                <w:szCs w:val="24"/>
              </w:rPr>
              <w:t>Порядок</w:t>
            </w:r>
            <w:r w:rsidR="0024343A" w:rsidRPr="003E7D65">
              <w:rPr>
                <w:sz w:val="24"/>
                <w:szCs w:val="24"/>
              </w:rPr>
              <w:t xml:space="preserve"> </w:t>
            </w:r>
            <w:r w:rsidRPr="003E7D65">
              <w:rPr>
                <w:sz w:val="24"/>
                <w:szCs w:val="24"/>
              </w:rPr>
              <w:t>дій</w:t>
            </w:r>
            <w:r w:rsidR="0024343A" w:rsidRPr="003E7D65">
              <w:rPr>
                <w:sz w:val="24"/>
                <w:szCs w:val="24"/>
              </w:rPr>
              <w:t xml:space="preserve"> </w:t>
            </w:r>
            <w:r w:rsidRPr="003E7D65">
              <w:rPr>
                <w:sz w:val="24"/>
                <w:szCs w:val="24"/>
              </w:rPr>
              <w:t xml:space="preserve">у </w:t>
            </w:r>
            <w:r w:rsidR="005A1867" w:rsidRPr="003E7D65">
              <w:rPr>
                <w:sz w:val="24"/>
                <w:szCs w:val="24"/>
              </w:rPr>
              <w:t>разі</w:t>
            </w:r>
            <w:r w:rsidR="0024343A" w:rsidRPr="003E7D65">
              <w:rPr>
                <w:sz w:val="24"/>
                <w:szCs w:val="24"/>
              </w:rPr>
              <w:t xml:space="preserve"> </w:t>
            </w:r>
            <w:r w:rsidR="005A1867" w:rsidRPr="003E7D65">
              <w:rPr>
                <w:spacing w:val="-1"/>
                <w:sz w:val="24"/>
                <w:szCs w:val="24"/>
              </w:rPr>
              <w:t>настання</w:t>
            </w:r>
            <w:r w:rsidR="0024343A" w:rsidRPr="003E7D65">
              <w:rPr>
                <w:spacing w:val="-1"/>
                <w:sz w:val="24"/>
                <w:szCs w:val="24"/>
              </w:rPr>
              <w:t xml:space="preserve"> </w:t>
            </w:r>
            <w:r w:rsidR="005A1867" w:rsidRPr="003E7D65">
              <w:rPr>
                <w:spacing w:val="-67"/>
                <w:sz w:val="24"/>
                <w:szCs w:val="24"/>
              </w:rPr>
              <w:t xml:space="preserve"> </w:t>
            </w:r>
            <w:r w:rsidR="0024343A" w:rsidRPr="003E7D65">
              <w:rPr>
                <w:spacing w:val="-67"/>
                <w:sz w:val="24"/>
                <w:szCs w:val="24"/>
              </w:rPr>
              <w:t xml:space="preserve">      </w:t>
            </w:r>
            <w:r w:rsidR="005A1867" w:rsidRPr="003E7D65">
              <w:rPr>
                <w:sz w:val="24"/>
                <w:szCs w:val="24"/>
              </w:rPr>
              <w:t>події,</w:t>
            </w:r>
            <w:r w:rsidR="005A1867" w:rsidRPr="003E7D65">
              <w:rPr>
                <w:spacing w:val="29"/>
                <w:sz w:val="24"/>
                <w:szCs w:val="24"/>
              </w:rPr>
              <w:t xml:space="preserve"> </w:t>
            </w:r>
            <w:r w:rsidR="005A1867" w:rsidRPr="003E7D65">
              <w:rPr>
                <w:sz w:val="24"/>
                <w:szCs w:val="24"/>
              </w:rPr>
              <w:t>що</w:t>
            </w:r>
            <w:r w:rsidR="005A1867" w:rsidRPr="003E7D65">
              <w:rPr>
                <w:spacing w:val="31"/>
                <w:sz w:val="24"/>
                <w:szCs w:val="24"/>
              </w:rPr>
              <w:t xml:space="preserve"> </w:t>
            </w:r>
            <w:r w:rsidR="005A1867" w:rsidRPr="003E7D65">
              <w:rPr>
                <w:sz w:val="24"/>
                <w:szCs w:val="24"/>
              </w:rPr>
              <w:t>має</w:t>
            </w:r>
            <w:r w:rsidR="005A1867" w:rsidRPr="003E7D65">
              <w:rPr>
                <w:spacing w:val="29"/>
                <w:sz w:val="24"/>
                <w:szCs w:val="24"/>
              </w:rPr>
              <w:t xml:space="preserve"> </w:t>
            </w:r>
            <w:r w:rsidR="005A1867" w:rsidRPr="003E7D65">
              <w:rPr>
                <w:sz w:val="24"/>
                <w:szCs w:val="24"/>
              </w:rPr>
              <w:t>ознаки</w:t>
            </w:r>
            <w:r w:rsidR="005A1867" w:rsidRPr="003E7D65">
              <w:rPr>
                <w:spacing w:val="31"/>
                <w:sz w:val="24"/>
                <w:szCs w:val="24"/>
              </w:rPr>
              <w:t xml:space="preserve"> </w:t>
            </w:r>
            <w:r w:rsidR="005A1867" w:rsidRPr="003E7D65">
              <w:rPr>
                <w:sz w:val="24"/>
                <w:szCs w:val="24"/>
              </w:rPr>
              <w:t>страхового</w:t>
            </w:r>
          </w:p>
          <w:p w14:paraId="1D8D53D3" w14:textId="77777777" w:rsidR="005147D9" w:rsidRPr="003E7D65" w:rsidRDefault="005A1867" w:rsidP="003D5D9E">
            <w:pPr>
              <w:pStyle w:val="TableParagraph"/>
              <w:spacing w:line="317" w:lineRule="exact"/>
              <w:ind w:left="57" w:right="105"/>
              <w:rPr>
                <w:sz w:val="24"/>
                <w:szCs w:val="24"/>
              </w:rPr>
            </w:pPr>
            <w:r w:rsidRPr="003E7D65">
              <w:rPr>
                <w:sz w:val="24"/>
                <w:szCs w:val="24"/>
              </w:rPr>
              <w:t>випадку</w:t>
            </w:r>
          </w:p>
        </w:tc>
        <w:tc>
          <w:tcPr>
            <w:tcW w:w="6237" w:type="dxa"/>
            <w:gridSpan w:val="4"/>
          </w:tcPr>
          <w:p w14:paraId="27AA7A5D" w14:textId="6515F6F6" w:rsidR="00FE6C28" w:rsidRPr="003E7D65" w:rsidRDefault="00CB02E7" w:rsidP="009311C1">
            <w:pPr>
              <w:pStyle w:val="a5"/>
              <w:widowControl/>
              <w:numPr>
                <w:ilvl w:val="1"/>
                <w:numId w:val="7"/>
              </w:numPr>
              <w:tabs>
                <w:tab w:val="left" w:pos="0"/>
              </w:tabs>
              <w:autoSpaceDE/>
              <w:autoSpaceDN/>
              <w:ind w:left="145" w:right="105" w:firstLine="0"/>
              <w:outlineLvl w:val="2"/>
              <w:rPr>
                <w:color w:val="000000" w:themeColor="text1"/>
                <w:sz w:val="24"/>
                <w:szCs w:val="24"/>
              </w:rPr>
            </w:pPr>
            <w:r w:rsidRPr="00CB02E7">
              <w:rPr>
                <w:color w:val="000000" w:themeColor="text1"/>
                <w:sz w:val="24"/>
                <w:szCs w:val="24"/>
              </w:rPr>
              <w:t>У разі настання події, що має ознаки страхового випадку, Застрахована особа зобов’язана звернутись до сімейного лікаря, з яким у Застрахованої особи підписана декларація (якщо на момент настання страхового випадку Застрахована особа не підписала декларацію з сімейним лікарем, то для отримання електронного рецепту на призначення лікарських засобів та подальшого їх отримання згідно з умовами цього Договору Застрахована особа зобов’язана її підписати),  а також надати сімейному лікарю інформацію про своє прізвище, ім’я, по батькові, дату народження, номер Договору страхування</w:t>
            </w:r>
            <w:r w:rsidR="00FE6C28" w:rsidRPr="003E7D65">
              <w:rPr>
                <w:color w:val="000000" w:themeColor="text1"/>
                <w:sz w:val="24"/>
                <w:szCs w:val="24"/>
              </w:rPr>
              <w:t>.</w:t>
            </w:r>
          </w:p>
          <w:p w14:paraId="5224F928" w14:textId="2F1E73D5" w:rsidR="00FE6C28" w:rsidRPr="003E7D65" w:rsidRDefault="00CB02E7" w:rsidP="009311C1">
            <w:pPr>
              <w:pStyle w:val="a5"/>
              <w:widowControl/>
              <w:numPr>
                <w:ilvl w:val="1"/>
                <w:numId w:val="7"/>
              </w:numPr>
              <w:tabs>
                <w:tab w:val="left" w:pos="0"/>
              </w:tabs>
              <w:autoSpaceDE/>
              <w:autoSpaceDN/>
              <w:ind w:left="145" w:right="105" w:firstLine="0"/>
              <w:outlineLvl w:val="2"/>
              <w:rPr>
                <w:color w:val="000000" w:themeColor="text1"/>
                <w:sz w:val="24"/>
                <w:szCs w:val="24"/>
              </w:rPr>
            </w:pPr>
            <w:r w:rsidRPr="00CB02E7">
              <w:rPr>
                <w:color w:val="000000" w:themeColor="text1"/>
                <w:sz w:val="24"/>
                <w:szCs w:val="24"/>
              </w:rPr>
              <w:t xml:space="preserve">Сімейний лікар відповідно до п.11 Умов проводить верифікацію Застрахованої особи для підтвердження чинності Договору, встановлює діагноз відповідно до Міжнародного класифікатора </w:t>
            </w:r>
            <w:proofErr w:type="spellStart"/>
            <w:r w:rsidRPr="00CB02E7">
              <w:rPr>
                <w:color w:val="000000" w:themeColor="text1"/>
                <w:sz w:val="24"/>
                <w:szCs w:val="24"/>
              </w:rPr>
              <w:t>хвороб</w:t>
            </w:r>
            <w:proofErr w:type="spellEnd"/>
            <w:r w:rsidRPr="00CB02E7">
              <w:rPr>
                <w:color w:val="000000" w:themeColor="text1"/>
                <w:sz w:val="24"/>
                <w:szCs w:val="24"/>
              </w:rPr>
              <w:t xml:space="preserve"> «МКХ 10» та/або ICPC 2 та призначає Застрахованій особі лікарські засоби (формує електронний рецепт), відповідно до протоколів Міністерства охорони здоров’я України у межах, Переліку діагнозів та Переліку лікарських засобів (п.6.2. Поліса)</w:t>
            </w:r>
            <w:r w:rsidR="00FE6C28" w:rsidRPr="003E7D65">
              <w:rPr>
                <w:color w:val="000000" w:themeColor="text1"/>
                <w:sz w:val="24"/>
                <w:szCs w:val="24"/>
              </w:rPr>
              <w:t>.</w:t>
            </w:r>
          </w:p>
          <w:p w14:paraId="6F775649" w14:textId="41714BD7" w:rsidR="00FE6C28" w:rsidRPr="003E7D65" w:rsidRDefault="00CB02E7" w:rsidP="009311C1">
            <w:pPr>
              <w:widowControl/>
              <w:numPr>
                <w:ilvl w:val="1"/>
                <w:numId w:val="7"/>
              </w:numPr>
              <w:tabs>
                <w:tab w:val="left" w:pos="0"/>
              </w:tabs>
              <w:autoSpaceDE/>
              <w:autoSpaceDN/>
              <w:ind w:left="145" w:right="105" w:firstLine="0"/>
              <w:jc w:val="both"/>
              <w:outlineLvl w:val="2"/>
              <w:rPr>
                <w:color w:val="000000" w:themeColor="text1"/>
                <w:sz w:val="24"/>
                <w:szCs w:val="24"/>
              </w:rPr>
            </w:pPr>
            <w:r w:rsidRPr="00CB02E7">
              <w:rPr>
                <w:color w:val="000000" w:themeColor="text1"/>
                <w:sz w:val="24"/>
                <w:szCs w:val="24"/>
              </w:rPr>
              <w:t>Після отримання Страховиком інформації про зміст  оформленого сімейним лікарем електронного рецепту,  Страховиком формується замовлення лікарських засобів (у межах Переліку лікарських засобів, зазначених в п.6.2. Поліса) в аптеці, в якій є в наявності необхідні медикаменти і яка є найближчою до лікувального закладу, де було оформлено електронний рецепт</w:t>
            </w:r>
            <w:r w:rsidR="00FE6C28" w:rsidRPr="003E7D65">
              <w:rPr>
                <w:color w:val="000000" w:themeColor="text1"/>
                <w:sz w:val="24"/>
                <w:szCs w:val="24"/>
              </w:rPr>
              <w:t>.</w:t>
            </w:r>
          </w:p>
          <w:p w14:paraId="503617CB" w14:textId="25ECA6FC" w:rsidR="00FE6C28" w:rsidRPr="003E7D65" w:rsidRDefault="00CB02E7" w:rsidP="009311C1">
            <w:pPr>
              <w:widowControl/>
              <w:numPr>
                <w:ilvl w:val="1"/>
                <w:numId w:val="7"/>
              </w:numPr>
              <w:tabs>
                <w:tab w:val="left" w:pos="0"/>
              </w:tabs>
              <w:autoSpaceDE/>
              <w:autoSpaceDN/>
              <w:ind w:left="145" w:right="105" w:firstLine="0"/>
              <w:jc w:val="both"/>
              <w:outlineLvl w:val="2"/>
              <w:rPr>
                <w:color w:val="000000" w:themeColor="text1"/>
                <w:sz w:val="24"/>
                <w:szCs w:val="24"/>
              </w:rPr>
            </w:pPr>
            <w:r w:rsidRPr="00CB02E7">
              <w:rPr>
                <w:color w:val="000000" w:themeColor="text1"/>
                <w:sz w:val="24"/>
                <w:szCs w:val="24"/>
              </w:rPr>
              <w:t>Сповіщення Застрахованої особи про здійснене замовлення здійснюється Страховиком протягом 1 (однієї) години з моменту отримання Страховиком інформації про зміст  оформленого сімейним лікарем електронного рецепту шляхом СМС-повідомленням на мобільний телефон Застрахованої особи, що зазначений в Полісі</w:t>
            </w:r>
            <w:r w:rsidR="00FE6C28" w:rsidRPr="003E7D65">
              <w:rPr>
                <w:color w:val="000000" w:themeColor="text1"/>
                <w:sz w:val="24"/>
                <w:szCs w:val="24"/>
              </w:rPr>
              <w:t>.</w:t>
            </w:r>
          </w:p>
          <w:p w14:paraId="463BA887" w14:textId="23042319" w:rsidR="00FE6C28" w:rsidRPr="003E7D65" w:rsidRDefault="00CB02E7" w:rsidP="009311C1">
            <w:pPr>
              <w:widowControl/>
              <w:numPr>
                <w:ilvl w:val="1"/>
                <w:numId w:val="7"/>
              </w:numPr>
              <w:tabs>
                <w:tab w:val="left" w:pos="0"/>
              </w:tabs>
              <w:autoSpaceDE/>
              <w:autoSpaceDN/>
              <w:ind w:left="145" w:right="105" w:firstLine="0"/>
              <w:jc w:val="both"/>
              <w:outlineLvl w:val="2"/>
              <w:rPr>
                <w:color w:val="000000" w:themeColor="text1"/>
                <w:sz w:val="24"/>
                <w:szCs w:val="24"/>
              </w:rPr>
            </w:pPr>
            <w:r w:rsidRPr="00CB02E7">
              <w:rPr>
                <w:color w:val="000000" w:themeColor="text1"/>
                <w:sz w:val="24"/>
                <w:szCs w:val="24"/>
              </w:rPr>
              <w:t xml:space="preserve">Застрахована особа може отримати призначені за рецептом лікарські засоби протягом </w:t>
            </w:r>
            <w:r w:rsidRPr="00CB02E7">
              <w:rPr>
                <w:b/>
                <w:color w:val="000000" w:themeColor="text1"/>
                <w:sz w:val="24"/>
                <w:szCs w:val="24"/>
              </w:rPr>
              <w:t>48 (сорока восьми) годин</w:t>
            </w:r>
            <w:r w:rsidRPr="00CB02E7">
              <w:rPr>
                <w:color w:val="000000" w:themeColor="text1"/>
                <w:sz w:val="24"/>
                <w:szCs w:val="24"/>
              </w:rPr>
              <w:t>. Для цього Застрахована особа має звернутись до аптеки, адреса якої вказана в СМС-повідомленні, надісланому електронною системою «</w:t>
            </w:r>
            <w:proofErr w:type="spellStart"/>
            <w:r w:rsidRPr="00CB02E7">
              <w:rPr>
                <w:color w:val="000000" w:themeColor="text1"/>
                <w:sz w:val="24"/>
                <w:szCs w:val="24"/>
              </w:rPr>
              <w:t>ЗаХист</w:t>
            </w:r>
            <w:proofErr w:type="spellEnd"/>
            <w:r w:rsidRPr="00CB02E7">
              <w:rPr>
                <w:color w:val="000000" w:themeColor="text1"/>
                <w:sz w:val="24"/>
                <w:szCs w:val="24"/>
              </w:rPr>
              <w:t xml:space="preserve">», повідомити працівнику аптеки числовий код, назвати слово «Захист», що вказане в СМС-повідомленні, а також сплатити розмір франшизи, передбаченої п.7.3. Полісу – після чого Застрахована особа отримує лікарські засоби. </w:t>
            </w:r>
            <w:r w:rsidRPr="00CB02E7">
              <w:rPr>
                <w:color w:val="000000" w:themeColor="text1"/>
                <w:sz w:val="24"/>
                <w:szCs w:val="24"/>
              </w:rPr>
              <w:lastRenderedPageBreak/>
              <w:t>Після спливу вказаного терміну замовлення анулюється. Отримати наступне замовлення можливо тільки після оформлення наступного електронного рецепту сімейним лікарем</w:t>
            </w:r>
            <w:r w:rsidR="00FE6C28" w:rsidRPr="003E7D65">
              <w:rPr>
                <w:color w:val="000000" w:themeColor="text1"/>
                <w:sz w:val="24"/>
                <w:szCs w:val="24"/>
              </w:rPr>
              <w:t>. </w:t>
            </w:r>
          </w:p>
          <w:p w14:paraId="5D9488EB" w14:textId="296211E1" w:rsidR="0015331C" w:rsidRPr="003E7D65" w:rsidRDefault="00CB02E7" w:rsidP="009311C1">
            <w:pPr>
              <w:widowControl/>
              <w:numPr>
                <w:ilvl w:val="1"/>
                <w:numId w:val="7"/>
              </w:numPr>
              <w:tabs>
                <w:tab w:val="left" w:pos="0"/>
              </w:tabs>
              <w:autoSpaceDE/>
              <w:autoSpaceDN/>
              <w:ind w:left="145" w:right="105" w:firstLine="0"/>
              <w:jc w:val="both"/>
              <w:outlineLvl w:val="2"/>
              <w:rPr>
                <w:color w:val="000000" w:themeColor="text1"/>
                <w:sz w:val="24"/>
                <w:szCs w:val="24"/>
              </w:rPr>
            </w:pPr>
            <w:r w:rsidRPr="00CB02E7">
              <w:rPr>
                <w:color w:val="000000" w:themeColor="text1"/>
                <w:sz w:val="24"/>
                <w:szCs w:val="24"/>
              </w:rPr>
              <w:t>Медичне призначення не може перевищувати дозування, яке передбачає прийом препаратів на 14 (чотирнадцяти)-денний календарний строк, у випадку продовження лікування повинно бути оформлено нове медичне призначення (рецепт)</w:t>
            </w:r>
            <w:r w:rsidR="00FE6C28" w:rsidRPr="003E7D65">
              <w:rPr>
                <w:color w:val="000000" w:themeColor="text1"/>
                <w:sz w:val="24"/>
                <w:szCs w:val="24"/>
              </w:rPr>
              <w:t>.</w:t>
            </w:r>
          </w:p>
          <w:p w14:paraId="265578B0" w14:textId="3F5A2613" w:rsidR="00A43B1B" w:rsidRPr="003E7D65" w:rsidRDefault="00CB02E7" w:rsidP="009311C1">
            <w:pPr>
              <w:widowControl/>
              <w:numPr>
                <w:ilvl w:val="1"/>
                <w:numId w:val="7"/>
              </w:numPr>
              <w:tabs>
                <w:tab w:val="left" w:pos="0"/>
              </w:tabs>
              <w:autoSpaceDE/>
              <w:autoSpaceDN/>
              <w:ind w:left="145" w:right="105" w:firstLine="0"/>
              <w:jc w:val="both"/>
              <w:outlineLvl w:val="2"/>
              <w:rPr>
                <w:color w:val="000000" w:themeColor="text1"/>
                <w:sz w:val="24"/>
                <w:szCs w:val="24"/>
              </w:rPr>
            </w:pPr>
            <w:r w:rsidRPr="00CB02E7">
              <w:rPr>
                <w:color w:val="000000" w:themeColor="text1"/>
                <w:sz w:val="24"/>
                <w:szCs w:val="24"/>
              </w:rPr>
              <w:t>Строк, протягом якого Страховик приймає рішення про визнання або невизнання випадку страховим та здійснює страхову виплату у разі визнання випадку страховим або повідомляє Страхувальника про прийняте рішення про відмову у здійсненні страхової виплати з обґрунтуванням підстави відмови за Договором становить 10 (десять) робочих днів відповідно до пп.11.16., 11.17. Умов. Вказаний строк може збільшуватися у випадках та на строк, передбачений п.11.18. Умов</w:t>
            </w:r>
            <w:r w:rsidR="00A43B1B" w:rsidRPr="003E7D65">
              <w:rPr>
                <w:color w:val="000000" w:themeColor="text1"/>
                <w:sz w:val="24"/>
                <w:szCs w:val="24"/>
              </w:rPr>
              <w:t>.</w:t>
            </w:r>
          </w:p>
          <w:p w14:paraId="0BE43637" w14:textId="77777777" w:rsidR="00A43B1B" w:rsidRPr="00CB02E7" w:rsidRDefault="00CB02E7" w:rsidP="009311C1">
            <w:pPr>
              <w:pStyle w:val="a5"/>
              <w:widowControl/>
              <w:numPr>
                <w:ilvl w:val="1"/>
                <w:numId w:val="7"/>
              </w:numPr>
              <w:tabs>
                <w:tab w:val="left" w:pos="0"/>
              </w:tabs>
              <w:autoSpaceDE/>
              <w:autoSpaceDN/>
              <w:ind w:left="145" w:right="105" w:firstLine="0"/>
              <w:contextualSpacing/>
              <w:outlineLvl w:val="2"/>
              <w:rPr>
                <w:rFonts w:eastAsiaTheme="minorHAnsi"/>
                <w:sz w:val="24"/>
                <w:szCs w:val="24"/>
                <w:lang w:eastAsia="ru-RU"/>
              </w:rPr>
            </w:pPr>
            <w:r w:rsidRPr="00CB02E7">
              <w:rPr>
                <w:color w:val="000000" w:themeColor="text1"/>
                <w:sz w:val="24"/>
                <w:szCs w:val="24"/>
              </w:rPr>
              <w:t>Рішення Страховика про здійснення або відмову у здійсненні страхової виплати може бути оскаржено Страхувальником у судовому порядку</w:t>
            </w:r>
            <w:r w:rsidR="00A43B1B" w:rsidRPr="003E7D65">
              <w:rPr>
                <w:color w:val="000000" w:themeColor="text1"/>
                <w:sz w:val="24"/>
                <w:szCs w:val="24"/>
              </w:rPr>
              <w:t>.</w:t>
            </w:r>
          </w:p>
          <w:p w14:paraId="240910CA" w14:textId="2F75EFEF" w:rsidR="00CB02E7" w:rsidRDefault="00CB02E7" w:rsidP="009311C1">
            <w:pPr>
              <w:pStyle w:val="a5"/>
              <w:widowControl/>
              <w:numPr>
                <w:ilvl w:val="1"/>
                <w:numId w:val="7"/>
              </w:numPr>
              <w:tabs>
                <w:tab w:val="left" w:pos="0"/>
              </w:tabs>
              <w:autoSpaceDE/>
              <w:autoSpaceDN/>
              <w:ind w:left="145" w:right="105" w:firstLine="0"/>
              <w:contextualSpacing/>
              <w:outlineLvl w:val="2"/>
              <w:rPr>
                <w:rFonts w:eastAsiaTheme="minorHAnsi"/>
                <w:sz w:val="24"/>
                <w:szCs w:val="24"/>
                <w:lang w:eastAsia="ru-RU"/>
              </w:rPr>
            </w:pPr>
            <w:r w:rsidRPr="00CB02E7">
              <w:rPr>
                <w:rFonts w:eastAsiaTheme="minorHAnsi"/>
                <w:sz w:val="24"/>
                <w:szCs w:val="24"/>
                <w:lang w:eastAsia="ru-RU"/>
              </w:rPr>
              <w:t xml:space="preserve">У випадку виникнення питань з приводу страхового випадку Страхувальник або Застрахована особа може звернутись до Страховика за посиланням </w:t>
            </w:r>
            <w:hyperlink r:id="rId10" w:history="1">
              <w:r w:rsidRPr="000D5E3F">
                <w:rPr>
                  <w:rStyle w:val="aa"/>
                  <w:rFonts w:eastAsiaTheme="minorHAnsi"/>
                  <w:sz w:val="24"/>
                  <w:szCs w:val="24"/>
                  <w:lang w:eastAsia="ru-RU"/>
                </w:rPr>
                <w:t>mcd@arx.com.ua</w:t>
              </w:r>
            </w:hyperlink>
            <w:r w:rsidRPr="00CB02E7">
              <w:rPr>
                <w:rFonts w:eastAsiaTheme="minorHAnsi"/>
                <w:sz w:val="24"/>
                <w:szCs w:val="24"/>
                <w:lang w:eastAsia="ru-RU"/>
              </w:rPr>
              <w:t>.</w:t>
            </w:r>
          </w:p>
          <w:p w14:paraId="26E81E9B" w14:textId="77777777" w:rsidR="00CB02E7" w:rsidRDefault="00CB02E7" w:rsidP="009311C1">
            <w:pPr>
              <w:pStyle w:val="a5"/>
              <w:widowControl/>
              <w:numPr>
                <w:ilvl w:val="1"/>
                <w:numId w:val="7"/>
              </w:numPr>
              <w:tabs>
                <w:tab w:val="left" w:pos="0"/>
              </w:tabs>
              <w:autoSpaceDE/>
              <w:autoSpaceDN/>
              <w:ind w:left="145" w:right="105" w:firstLine="0"/>
              <w:contextualSpacing/>
              <w:outlineLvl w:val="2"/>
              <w:rPr>
                <w:rFonts w:eastAsiaTheme="minorHAnsi"/>
                <w:sz w:val="24"/>
                <w:szCs w:val="24"/>
                <w:lang w:eastAsia="ru-RU"/>
              </w:rPr>
            </w:pPr>
            <w:r w:rsidRPr="00CB02E7">
              <w:rPr>
                <w:rFonts w:eastAsiaTheme="minorHAnsi"/>
                <w:sz w:val="24"/>
                <w:szCs w:val="24"/>
                <w:lang w:eastAsia="ru-RU"/>
              </w:rPr>
              <w:t>Перелік документів, що підтверджують факт та обставини настання страхового випадку і розмір заподіяної шкоди (збитку), а також форма, спосіб та порядок подання документів</w:t>
            </w:r>
            <w:r>
              <w:rPr>
                <w:rFonts w:eastAsiaTheme="minorHAnsi"/>
                <w:sz w:val="24"/>
                <w:szCs w:val="24"/>
                <w:lang w:eastAsia="ru-RU"/>
              </w:rPr>
              <w:t>:</w:t>
            </w:r>
          </w:p>
          <w:p w14:paraId="37593A88" w14:textId="77777777" w:rsidR="00CB02E7" w:rsidRPr="00CB02E7" w:rsidRDefault="00CB02E7" w:rsidP="00CB02E7">
            <w:pPr>
              <w:pStyle w:val="a5"/>
              <w:widowControl/>
              <w:numPr>
                <w:ilvl w:val="0"/>
                <w:numId w:val="14"/>
              </w:numPr>
              <w:tabs>
                <w:tab w:val="left" w:pos="0"/>
              </w:tabs>
              <w:autoSpaceDE/>
              <w:autoSpaceDN/>
              <w:ind w:right="105"/>
              <w:contextualSpacing/>
              <w:outlineLvl w:val="2"/>
              <w:rPr>
                <w:rFonts w:eastAsiaTheme="minorHAnsi"/>
                <w:sz w:val="24"/>
                <w:szCs w:val="24"/>
                <w:lang w:eastAsia="ru-RU"/>
              </w:rPr>
            </w:pPr>
            <w:r w:rsidRPr="00CB02E7">
              <w:rPr>
                <w:rFonts w:eastAsiaTheme="minorHAnsi"/>
                <w:sz w:val="24"/>
                <w:szCs w:val="24"/>
                <w:lang w:eastAsia="ru-RU"/>
              </w:rPr>
              <w:t>Страхова виплата при настанні страхового випадку здійснюється Страховиком згідно з Договором, на підставі електронної заяви Страхувальника (Застрахованої особи) та страхового акту.</w:t>
            </w:r>
          </w:p>
          <w:p w14:paraId="7527563C" w14:textId="7F034DE7" w:rsidR="00CB02E7" w:rsidRPr="00CB02E7" w:rsidRDefault="00CB02E7" w:rsidP="00CB02E7">
            <w:pPr>
              <w:pStyle w:val="a5"/>
              <w:widowControl/>
              <w:numPr>
                <w:ilvl w:val="0"/>
                <w:numId w:val="14"/>
              </w:numPr>
              <w:tabs>
                <w:tab w:val="left" w:pos="0"/>
              </w:tabs>
              <w:autoSpaceDE/>
              <w:autoSpaceDN/>
              <w:ind w:right="105"/>
              <w:contextualSpacing/>
              <w:outlineLvl w:val="2"/>
              <w:rPr>
                <w:rFonts w:eastAsiaTheme="minorHAnsi"/>
                <w:sz w:val="24"/>
                <w:szCs w:val="24"/>
                <w:lang w:eastAsia="ru-RU"/>
              </w:rPr>
            </w:pPr>
            <w:r w:rsidRPr="00CB02E7">
              <w:rPr>
                <w:rFonts w:eastAsiaTheme="minorHAnsi"/>
                <w:sz w:val="24"/>
                <w:szCs w:val="24"/>
                <w:lang w:eastAsia="ru-RU"/>
              </w:rPr>
              <w:t xml:space="preserve">Електронна заява Страхувальника (Застрахованої особи) формується за допомогою ІТС Страховика (Страхового </w:t>
            </w:r>
            <w:proofErr w:type="spellStart"/>
            <w:r w:rsidRPr="00CB02E7">
              <w:rPr>
                <w:rFonts w:eastAsiaTheme="minorHAnsi"/>
                <w:sz w:val="24"/>
                <w:szCs w:val="24"/>
                <w:lang w:eastAsia="ru-RU"/>
              </w:rPr>
              <w:t>агента</w:t>
            </w:r>
            <w:proofErr w:type="spellEnd"/>
            <w:r w:rsidRPr="00CB02E7">
              <w:rPr>
                <w:rFonts w:eastAsiaTheme="minorHAnsi"/>
                <w:sz w:val="24"/>
                <w:szCs w:val="24"/>
                <w:lang w:eastAsia="ru-RU"/>
              </w:rPr>
              <w:t xml:space="preserve">). Сторони домовились, що заява про страхову виплату, сформована за допомогою ІТС Страховика (Страхового </w:t>
            </w:r>
            <w:proofErr w:type="spellStart"/>
            <w:r w:rsidRPr="00CB02E7">
              <w:rPr>
                <w:rFonts w:eastAsiaTheme="minorHAnsi"/>
                <w:sz w:val="24"/>
                <w:szCs w:val="24"/>
                <w:lang w:eastAsia="ru-RU"/>
              </w:rPr>
              <w:t>агента</w:t>
            </w:r>
            <w:proofErr w:type="spellEnd"/>
            <w:r w:rsidRPr="00CB02E7">
              <w:rPr>
                <w:rFonts w:eastAsiaTheme="minorHAnsi"/>
                <w:sz w:val="24"/>
                <w:szCs w:val="24"/>
                <w:lang w:eastAsia="ru-RU"/>
              </w:rPr>
              <w:t>) за формою та юридичними наслідками прирівнюється до письмової, і є підставою для здійснення страхової виплати.</w:t>
            </w:r>
          </w:p>
          <w:p w14:paraId="01242C0B" w14:textId="3CD08BA8" w:rsidR="00CB02E7" w:rsidRPr="00CB02E7" w:rsidRDefault="00CB02E7" w:rsidP="00CB02E7">
            <w:pPr>
              <w:pStyle w:val="a5"/>
              <w:widowControl/>
              <w:numPr>
                <w:ilvl w:val="0"/>
                <w:numId w:val="14"/>
              </w:numPr>
              <w:tabs>
                <w:tab w:val="left" w:pos="0"/>
              </w:tabs>
              <w:autoSpaceDE/>
              <w:autoSpaceDN/>
              <w:ind w:right="105"/>
              <w:contextualSpacing/>
              <w:outlineLvl w:val="2"/>
              <w:rPr>
                <w:rFonts w:eastAsiaTheme="minorHAnsi"/>
                <w:sz w:val="24"/>
                <w:szCs w:val="24"/>
                <w:lang w:eastAsia="ru-RU"/>
              </w:rPr>
            </w:pPr>
            <w:r w:rsidRPr="00CB02E7">
              <w:rPr>
                <w:rFonts w:eastAsiaTheme="minorHAnsi"/>
                <w:sz w:val="24"/>
                <w:szCs w:val="24"/>
                <w:lang w:eastAsia="ru-RU"/>
              </w:rPr>
              <w:t>До електронної заяви додаються електронний рецепт, складений сімейним лікарем, який є медичним документом та містить необхідну інформацію, що дозволяє Страховику визнати випадок страховим (номер Договору страхування, діагноз, встановлений за кодом ICPC 2 та/або МКХ 10, відповідні медичні призначення), інші документи, передбачені “Положенням про порядок застосування підпунктів 165.1.27 та 165.1.28 пункту 165.1 статті 165 розділу IV Податкового кодексу України під час здійснення діяльності із страхування”, затвердженим Постановою Правління НБУ №85 від 15.07.2024.</w:t>
            </w:r>
          </w:p>
          <w:p w14:paraId="2D7BBB5D" w14:textId="278A85DF" w:rsidR="00CB02E7" w:rsidRPr="00CB02E7" w:rsidRDefault="00CB02E7" w:rsidP="00CB02E7">
            <w:pPr>
              <w:pStyle w:val="a5"/>
              <w:widowControl/>
              <w:numPr>
                <w:ilvl w:val="0"/>
                <w:numId w:val="14"/>
              </w:numPr>
              <w:tabs>
                <w:tab w:val="left" w:pos="0"/>
              </w:tabs>
              <w:autoSpaceDE/>
              <w:autoSpaceDN/>
              <w:ind w:right="105"/>
              <w:contextualSpacing/>
              <w:outlineLvl w:val="2"/>
              <w:rPr>
                <w:rFonts w:eastAsiaTheme="minorHAnsi"/>
                <w:sz w:val="24"/>
                <w:szCs w:val="24"/>
                <w:lang w:eastAsia="ru-RU"/>
              </w:rPr>
            </w:pPr>
            <w:r w:rsidRPr="00CB02E7">
              <w:rPr>
                <w:rFonts w:eastAsiaTheme="minorHAnsi"/>
                <w:sz w:val="24"/>
                <w:szCs w:val="24"/>
                <w:lang w:eastAsia="ru-RU"/>
              </w:rPr>
              <w:lastRenderedPageBreak/>
              <w:t>Інші документи медичних закладів за подією, що має ознаки страхового випадку, визначаються договорами, укладеними між Страховиком та відповідними медичними закладами (збір цих документів покладається на Страховика).</w:t>
            </w:r>
          </w:p>
        </w:tc>
      </w:tr>
      <w:tr w:rsidR="005147D9" w:rsidRPr="003E7D65" w14:paraId="30CD5788" w14:textId="77777777" w:rsidTr="00ED0D92">
        <w:trPr>
          <w:trHeight w:val="664"/>
        </w:trPr>
        <w:tc>
          <w:tcPr>
            <w:tcW w:w="863" w:type="dxa"/>
            <w:vAlign w:val="center"/>
          </w:tcPr>
          <w:p w14:paraId="01B12663" w14:textId="77777777" w:rsidR="005147D9" w:rsidRPr="003E7D65" w:rsidRDefault="005A1867" w:rsidP="003D5D9E">
            <w:pPr>
              <w:pStyle w:val="TableParagraph"/>
              <w:spacing w:line="317" w:lineRule="exact"/>
              <w:ind w:left="10" w:right="105" w:firstLine="284"/>
              <w:rPr>
                <w:sz w:val="24"/>
                <w:szCs w:val="24"/>
              </w:rPr>
            </w:pPr>
            <w:r w:rsidRPr="003E7D65">
              <w:rPr>
                <w:sz w:val="24"/>
                <w:szCs w:val="24"/>
              </w:rPr>
              <w:lastRenderedPageBreak/>
              <w:t>18</w:t>
            </w:r>
          </w:p>
        </w:tc>
        <w:tc>
          <w:tcPr>
            <w:tcW w:w="2969" w:type="dxa"/>
            <w:vAlign w:val="center"/>
          </w:tcPr>
          <w:p w14:paraId="0268526B" w14:textId="5AF3B037" w:rsidR="005147D9" w:rsidRPr="00C33E43" w:rsidRDefault="006F43F2" w:rsidP="005B5F67">
            <w:pPr>
              <w:pStyle w:val="TableParagraph"/>
              <w:tabs>
                <w:tab w:val="left" w:pos="1390"/>
                <w:tab w:val="left" w:pos="2910"/>
              </w:tabs>
              <w:spacing w:line="317" w:lineRule="exact"/>
              <w:ind w:left="57" w:right="105"/>
              <w:rPr>
                <w:sz w:val="24"/>
                <w:szCs w:val="24"/>
              </w:rPr>
            </w:pPr>
            <w:r w:rsidRPr="00C33E43">
              <w:rPr>
                <w:sz w:val="24"/>
                <w:szCs w:val="24"/>
              </w:rPr>
              <w:t>Порядок</w:t>
            </w:r>
            <w:r w:rsidR="00F45CFC" w:rsidRPr="00C33E43">
              <w:rPr>
                <w:sz w:val="24"/>
                <w:szCs w:val="24"/>
              </w:rPr>
              <w:t xml:space="preserve"> </w:t>
            </w:r>
            <w:r w:rsidR="00C33E43" w:rsidRPr="00C33E43">
              <w:rPr>
                <w:rFonts w:eastAsia="SimSun"/>
                <w:sz w:val="24"/>
                <w:szCs w:val="24"/>
              </w:rPr>
              <w:t xml:space="preserve">здійснення </w:t>
            </w:r>
            <w:r w:rsidR="005B5F67">
              <w:rPr>
                <w:rFonts w:eastAsia="SimSun"/>
                <w:sz w:val="24"/>
                <w:szCs w:val="24"/>
              </w:rPr>
              <w:t xml:space="preserve">та </w:t>
            </w:r>
            <w:r w:rsidR="00C33E43" w:rsidRPr="00C33E43">
              <w:rPr>
                <w:rFonts w:eastAsia="SimSun"/>
                <w:sz w:val="24"/>
                <w:szCs w:val="24"/>
              </w:rPr>
              <w:t>розрахунку розміру страхової виплати</w:t>
            </w:r>
          </w:p>
        </w:tc>
        <w:tc>
          <w:tcPr>
            <w:tcW w:w="6237" w:type="dxa"/>
            <w:gridSpan w:val="4"/>
          </w:tcPr>
          <w:p w14:paraId="4052ECA4" w14:textId="1F4510F5" w:rsidR="00A43B1B" w:rsidRPr="003E7D65" w:rsidRDefault="00CB02E7" w:rsidP="009311C1">
            <w:pPr>
              <w:widowControl/>
              <w:numPr>
                <w:ilvl w:val="1"/>
                <w:numId w:val="1"/>
              </w:numPr>
              <w:tabs>
                <w:tab w:val="left" w:pos="0"/>
              </w:tabs>
              <w:autoSpaceDE/>
              <w:autoSpaceDN/>
              <w:ind w:left="145" w:right="105" w:firstLine="0"/>
              <w:jc w:val="both"/>
              <w:outlineLvl w:val="2"/>
              <w:rPr>
                <w:color w:val="000000" w:themeColor="text1"/>
                <w:sz w:val="24"/>
                <w:szCs w:val="24"/>
                <w:shd w:val="clear" w:color="auto" w:fill="FFFFFF"/>
              </w:rPr>
            </w:pPr>
            <w:r w:rsidRPr="00CB02E7">
              <w:rPr>
                <w:color w:val="000000" w:themeColor="text1"/>
                <w:sz w:val="24"/>
                <w:szCs w:val="24"/>
                <w:shd w:val="clear" w:color="auto" w:fill="FFFFFF"/>
              </w:rPr>
              <w:t>Розмір страхової виплати визначається Страховиком, виходячи з фактичної вартості лікарських засобів (медикаментів, медикаментів-</w:t>
            </w:r>
            <w:proofErr w:type="spellStart"/>
            <w:r w:rsidRPr="00CB02E7">
              <w:rPr>
                <w:color w:val="000000" w:themeColor="text1"/>
                <w:sz w:val="24"/>
                <w:szCs w:val="24"/>
                <w:shd w:val="clear" w:color="auto" w:fill="FFFFFF"/>
              </w:rPr>
              <w:t>генериків</w:t>
            </w:r>
            <w:proofErr w:type="spellEnd"/>
            <w:r w:rsidRPr="00CB02E7">
              <w:rPr>
                <w:color w:val="000000" w:themeColor="text1"/>
                <w:sz w:val="24"/>
                <w:szCs w:val="24"/>
                <w:shd w:val="clear" w:color="auto" w:fill="FFFFFF"/>
              </w:rPr>
              <w:t>, медичних виробів), призначених Застрахованій особі сімейним лікарем при настанні страхового випадку відповідно до умов Договору у межах Переліку діагнозів та Переліку лікарських засобів, але у будь-якому випадку, не більше страхової суми, зазначеної в п.7.2. Полісу для відповідної Застрахованої особи</w:t>
            </w:r>
            <w:r w:rsidR="00A43B1B" w:rsidRPr="003E7D65">
              <w:rPr>
                <w:color w:val="000000" w:themeColor="text1"/>
                <w:sz w:val="24"/>
                <w:szCs w:val="24"/>
                <w:shd w:val="clear" w:color="auto" w:fill="FFFFFF"/>
              </w:rPr>
              <w:t>.</w:t>
            </w:r>
          </w:p>
          <w:p w14:paraId="484D2B71" w14:textId="38A41DAC" w:rsidR="00A43B1B" w:rsidRPr="003E7D65" w:rsidRDefault="00CB02E7" w:rsidP="009311C1">
            <w:pPr>
              <w:widowControl/>
              <w:numPr>
                <w:ilvl w:val="1"/>
                <w:numId w:val="1"/>
              </w:numPr>
              <w:tabs>
                <w:tab w:val="left" w:pos="0"/>
              </w:tabs>
              <w:autoSpaceDE/>
              <w:autoSpaceDN/>
              <w:ind w:left="145" w:right="105" w:firstLine="0"/>
              <w:jc w:val="both"/>
              <w:outlineLvl w:val="2"/>
              <w:rPr>
                <w:color w:val="000000" w:themeColor="text1"/>
                <w:sz w:val="24"/>
                <w:szCs w:val="24"/>
                <w:shd w:val="clear" w:color="auto" w:fill="FFFFFF"/>
              </w:rPr>
            </w:pPr>
            <w:r w:rsidRPr="00CB02E7">
              <w:rPr>
                <w:color w:val="000000" w:themeColor="text1"/>
                <w:sz w:val="24"/>
                <w:szCs w:val="24"/>
                <w:shd w:val="clear" w:color="auto" w:fill="FFFFFF"/>
              </w:rPr>
              <w:t>Розмір страхової виплати зменшується на розмір франшизи, передбаченої п. 7.3. Полісу</w:t>
            </w:r>
            <w:r w:rsidR="00A43B1B" w:rsidRPr="003E7D65">
              <w:rPr>
                <w:color w:val="000000" w:themeColor="text1"/>
                <w:sz w:val="24"/>
                <w:szCs w:val="24"/>
                <w:shd w:val="clear" w:color="auto" w:fill="FFFFFF"/>
              </w:rPr>
              <w:t>.</w:t>
            </w:r>
          </w:p>
          <w:p w14:paraId="53885C0D" w14:textId="59D75B12" w:rsidR="00A43B1B" w:rsidRPr="003E7D65" w:rsidRDefault="00CB02E7" w:rsidP="009311C1">
            <w:pPr>
              <w:widowControl/>
              <w:numPr>
                <w:ilvl w:val="1"/>
                <w:numId w:val="1"/>
              </w:numPr>
              <w:tabs>
                <w:tab w:val="left" w:pos="0"/>
              </w:tabs>
              <w:autoSpaceDE/>
              <w:autoSpaceDN/>
              <w:ind w:left="145" w:right="105" w:firstLine="0"/>
              <w:jc w:val="both"/>
              <w:outlineLvl w:val="2"/>
              <w:rPr>
                <w:color w:val="000000" w:themeColor="text1"/>
                <w:sz w:val="24"/>
                <w:szCs w:val="24"/>
                <w:shd w:val="clear" w:color="auto" w:fill="FFFFFF"/>
              </w:rPr>
            </w:pPr>
            <w:r w:rsidRPr="00CB02E7">
              <w:rPr>
                <w:color w:val="000000" w:themeColor="text1"/>
                <w:sz w:val="24"/>
                <w:szCs w:val="24"/>
                <w:shd w:val="clear" w:color="auto" w:fill="FFFFFF"/>
              </w:rPr>
              <w:t>Після здійснення страхової виплати загальна страхова сума за Договором (п.7.2. Полісу) зменшується на виплачену суму страхової виплати. Договір страхування у відношенні до Застрахованої особи, якій здійснювались страхові виплати, не припиняє чинності до кінця строку дії Договору страхування. При цьому відповідальність Страховика визначається як різниця між страховою сумою, визначеною для Застрахованої особи Договором, та раніше здійсненими страховими виплатами</w:t>
            </w:r>
            <w:r w:rsidR="00A43B1B" w:rsidRPr="003E7D65">
              <w:rPr>
                <w:color w:val="000000" w:themeColor="text1"/>
                <w:sz w:val="24"/>
                <w:szCs w:val="24"/>
                <w:shd w:val="clear" w:color="auto" w:fill="FFFFFF"/>
              </w:rPr>
              <w:t>.</w:t>
            </w:r>
          </w:p>
          <w:p w14:paraId="31403BEF" w14:textId="1F2B68F6" w:rsidR="00A43B1B" w:rsidRPr="003E7D65" w:rsidRDefault="00CB02E7" w:rsidP="009311C1">
            <w:pPr>
              <w:widowControl/>
              <w:numPr>
                <w:ilvl w:val="2"/>
                <w:numId w:val="1"/>
              </w:numPr>
              <w:tabs>
                <w:tab w:val="left" w:pos="567"/>
              </w:tabs>
              <w:autoSpaceDE/>
              <w:autoSpaceDN/>
              <w:ind w:left="145" w:right="105" w:firstLine="0"/>
              <w:jc w:val="both"/>
              <w:rPr>
                <w:color w:val="000000" w:themeColor="text1"/>
                <w:sz w:val="24"/>
                <w:szCs w:val="24"/>
              </w:rPr>
            </w:pPr>
            <w:r w:rsidRPr="00CB02E7">
              <w:rPr>
                <w:color w:val="000000" w:themeColor="text1"/>
                <w:sz w:val="24"/>
                <w:szCs w:val="24"/>
              </w:rPr>
              <w:t>Якщо виплату здійснено в розмірі 100% страхової суми за Договором, то дія цього Договору страхування припиняється на підставі абз.2 п.16.2.2. Умов – з моменту списання відповідної грошової суми з поточного рахунку Страховика</w:t>
            </w:r>
            <w:r w:rsidR="00A43B1B" w:rsidRPr="003E7D65">
              <w:rPr>
                <w:color w:val="000000" w:themeColor="text1"/>
                <w:sz w:val="24"/>
                <w:szCs w:val="24"/>
              </w:rPr>
              <w:t>.</w:t>
            </w:r>
          </w:p>
          <w:p w14:paraId="0848182B" w14:textId="731B535B" w:rsidR="00A43B1B" w:rsidRPr="003E7D65" w:rsidRDefault="00CB02E7" w:rsidP="009311C1">
            <w:pPr>
              <w:widowControl/>
              <w:numPr>
                <w:ilvl w:val="1"/>
                <w:numId w:val="1"/>
              </w:numPr>
              <w:tabs>
                <w:tab w:val="left" w:pos="0"/>
              </w:tabs>
              <w:autoSpaceDE/>
              <w:autoSpaceDN/>
              <w:ind w:left="145" w:right="105" w:firstLine="0"/>
              <w:jc w:val="both"/>
              <w:outlineLvl w:val="2"/>
              <w:rPr>
                <w:color w:val="000000" w:themeColor="text1"/>
                <w:sz w:val="24"/>
                <w:szCs w:val="24"/>
                <w:shd w:val="clear" w:color="auto" w:fill="FFFFFF"/>
              </w:rPr>
            </w:pPr>
            <w:r w:rsidRPr="00CB02E7">
              <w:rPr>
                <w:color w:val="000000" w:themeColor="text1"/>
                <w:sz w:val="24"/>
                <w:szCs w:val="24"/>
                <w:shd w:val="clear" w:color="auto" w:fill="FFFFFF"/>
              </w:rPr>
              <w:t>Рішення про страхову виплату або про відмову у страховій виплаті приймається Страховиком протягом 15 (п’ятнадцяти) робочих днів, якщо інший строк не передбачений договором про співпрацю, укладеним між Страховиком та відповідним фармацевтичним медичним закладом (аптекою)</w:t>
            </w:r>
            <w:r w:rsidR="00A43B1B" w:rsidRPr="003E7D65">
              <w:rPr>
                <w:color w:val="000000" w:themeColor="text1"/>
                <w:sz w:val="24"/>
                <w:szCs w:val="24"/>
                <w:shd w:val="clear" w:color="auto" w:fill="FFFFFF"/>
              </w:rPr>
              <w:t xml:space="preserve">. </w:t>
            </w:r>
          </w:p>
          <w:p w14:paraId="50D3E304" w14:textId="77777777" w:rsidR="00A43B1B" w:rsidRPr="003E7D65" w:rsidRDefault="00A43B1B" w:rsidP="009311C1">
            <w:pPr>
              <w:widowControl/>
              <w:numPr>
                <w:ilvl w:val="1"/>
                <w:numId w:val="1"/>
              </w:numPr>
              <w:tabs>
                <w:tab w:val="left" w:pos="0"/>
              </w:tabs>
              <w:autoSpaceDE/>
              <w:autoSpaceDN/>
              <w:ind w:left="145" w:right="105" w:firstLine="0"/>
              <w:jc w:val="both"/>
              <w:outlineLvl w:val="2"/>
              <w:rPr>
                <w:color w:val="000000" w:themeColor="text1"/>
                <w:sz w:val="24"/>
                <w:szCs w:val="24"/>
                <w:shd w:val="clear" w:color="auto" w:fill="FFFFFF"/>
              </w:rPr>
            </w:pPr>
            <w:r w:rsidRPr="003E7D65">
              <w:rPr>
                <w:color w:val="000000" w:themeColor="text1"/>
                <w:sz w:val="24"/>
                <w:szCs w:val="24"/>
                <w:shd w:val="clear" w:color="auto" w:fill="FFFFFF"/>
              </w:rPr>
              <w:t>Страховик здійснює страхову виплату протягом 15 (п’ятнадцяти) робочих днів з дати складання страхового акту або в той же строк письмово повідомляє про відмову у страховій виплаті, якщо інше не передбачено договором про співпрацю, укладеним між Страховиком та відповідним фармацевтичним медичним із закладом (аптекою).</w:t>
            </w:r>
          </w:p>
          <w:p w14:paraId="6BB8EF89" w14:textId="26908B9E" w:rsidR="00A43B1B" w:rsidRPr="003E7D65" w:rsidRDefault="00075929" w:rsidP="009311C1">
            <w:pPr>
              <w:widowControl/>
              <w:numPr>
                <w:ilvl w:val="1"/>
                <w:numId w:val="1"/>
              </w:numPr>
              <w:tabs>
                <w:tab w:val="left" w:pos="0"/>
              </w:tabs>
              <w:autoSpaceDE/>
              <w:autoSpaceDN/>
              <w:ind w:left="145" w:right="105" w:firstLine="0"/>
              <w:jc w:val="both"/>
              <w:outlineLvl w:val="2"/>
              <w:rPr>
                <w:color w:val="000000" w:themeColor="text1"/>
                <w:sz w:val="24"/>
                <w:szCs w:val="24"/>
                <w:shd w:val="clear" w:color="auto" w:fill="FFFFFF"/>
              </w:rPr>
            </w:pPr>
            <w:r w:rsidRPr="00075929">
              <w:rPr>
                <w:color w:val="000000" w:themeColor="text1"/>
                <w:sz w:val="24"/>
                <w:szCs w:val="24"/>
                <w:shd w:val="clear" w:color="auto" w:fill="FFFFFF"/>
              </w:rPr>
              <w:t>Страхова виплата здійснюється безпосередньо фармацевтичному медичному закладу (аптеці), де Застрахована особа отримала лікарські засоби (медикаменти, медикаменти-</w:t>
            </w:r>
            <w:proofErr w:type="spellStart"/>
            <w:r w:rsidRPr="00075929">
              <w:rPr>
                <w:color w:val="000000" w:themeColor="text1"/>
                <w:sz w:val="24"/>
                <w:szCs w:val="24"/>
                <w:shd w:val="clear" w:color="auto" w:fill="FFFFFF"/>
              </w:rPr>
              <w:t>генерики</w:t>
            </w:r>
            <w:proofErr w:type="spellEnd"/>
            <w:r w:rsidRPr="00075929">
              <w:rPr>
                <w:color w:val="000000" w:themeColor="text1"/>
                <w:sz w:val="24"/>
                <w:szCs w:val="24"/>
                <w:shd w:val="clear" w:color="auto" w:fill="FFFFFF"/>
              </w:rPr>
              <w:t>, медичні вироби) в порядку та на умовах, передбачених Договором</w:t>
            </w:r>
            <w:r w:rsidR="00A43B1B" w:rsidRPr="003E7D65">
              <w:rPr>
                <w:color w:val="000000" w:themeColor="text1"/>
                <w:sz w:val="24"/>
                <w:szCs w:val="24"/>
                <w:shd w:val="clear" w:color="auto" w:fill="FFFFFF"/>
              </w:rPr>
              <w:t>.</w:t>
            </w:r>
          </w:p>
          <w:p w14:paraId="30CA47DE" w14:textId="22A5E4CB" w:rsidR="00A43B1B" w:rsidRPr="003E7D65" w:rsidRDefault="00075929" w:rsidP="009311C1">
            <w:pPr>
              <w:widowControl/>
              <w:numPr>
                <w:ilvl w:val="2"/>
                <w:numId w:val="1"/>
              </w:numPr>
              <w:tabs>
                <w:tab w:val="left" w:pos="567"/>
              </w:tabs>
              <w:autoSpaceDE/>
              <w:autoSpaceDN/>
              <w:ind w:left="145" w:right="105" w:firstLine="0"/>
              <w:jc w:val="both"/>
              <w:rPr>
                <w:color w:val="000000" w:themeColor="text1"/>
                <w:sz w:val="24"/>
                <w:szCs w:val="24"/>
              </w:rPr>
            </w:pPr>
            <w:r w:rsidRPr="00075929">
              <w:rPr>
                <w:color w:val="000000" w:themeColor="text1"/>
                <w:sz w:val="24"/>
                <w:szCs w:val="24"/>
              </w:rPr>
              <w:t>Страхова виплата здійснюється в безготівковій формі згідно з договором, укладеним між Страховиком та фармацевтичним медичним закладом (аптекою), в якому Застрахована особа отримала лікарські засоби (медикаменти, медикаменти-</w:t>
            </w:r>
            <w:proofErr w:type="spellStart"/>
            <w:r w:rsidRPr="00075929">
              <w:rPr>
                <w:color w:val="000000" w:themeColor="text1"/>
                <w:sz w:val="24"/>
                <w:szCs w:val="24"/>
              </w:rPr>
              <w:t>генерики</w:t>
            </w:r>
            <w:proofErr w:type="spellEnd"/>
            <w:r w:rsidRPr="00075929">
              <w:rPr>
                <w:color w:val="000000" w:themeColor="text1"/>
                <w:sz w:val="24"/>
                <w:szCs w:val="24"/>
              </w:rPr>
              <w:t>, медичні вироби) в порядку та на умовах, передбачених Договором</w:t>
            </w:r>
            <w:r w:rsidR="00A43B1B" w:rsidRPr="003E7D65">
              <w:rPr>
                <w:color w:val="000000" w:themeColor="text1"/>
                <w:sz w:val="24"/>
                <w:szCs w:val="24"/>
              </w:rPr>
              <w:t>.</w:t>
            </w:r>
          </w:p>
          <w:p w14:paraId="5B33D51B" w14:textId="77777777" w:rsidR="00A43B1B" w:rsidRPr="003E7D65" w:rsidRDefault="00A43B1B" w:rsidP="009311C1">
            <w:pPr>
              <w:widowControl/>
              <w:numPr>
                <w:ilvl w:val="1"/>
                <w:numId w:val="1"/>
              </w:numPr>
              <w:tabs>
                <w:tab w:val="left" w:pos="0"/>
              </w:tabs>
              <w:autoSpaceDE/>
              <w:autoSpaceDN/>
              <w:ind w:left="145" w:right="105" w:firstLine="0"/>
              <w:jc w:val="both"/>
              <w:outlineLvl w:val="2"/>
              <w:rPr>
                <w:color w:val="000000" w:themeColor="text1"/>
                <w:sz w:val="24"/>
                <w:szCs w:val="24"/>
                <w:shd w:val="clear" w:color="auto" w:fill="FFFFFF"/>
              </w:rPr>
            </w:pPr>
            <w:bookmarkStart w:id="4" w:name="_Ref164872174"/>
            <w:r w:rsidRPr="003E7D65">
              <w:rPr>
                <w:color w:val="000000" w:themeColor="text1"/>
                <w:sz w:val="24"/>
                <w:szCs w:val="24"/>
                <w:shd w:val="clear" w:color="auto" w:fill="FFFFFF"/>
              </w:rPr>
              <w:lastRenderedPageBreak/>
              <w:t>Страховик має право відстрочити прийняття рішення (про виплату або про відмову у страховій виплаті) в таких випадках:</w:t>
            </w:r>
            <w:bookmarkEnd w:id="4"/>
          </w:p>
          <w:p w14:paraId="6E835542" w14:textId="4640DC0C" w:rsidR="00A43B1B" w:rsidRPr="003E7D65" w:rsidRDefault="00075929" w:rsidP="009311C1">
            <w:pPr>
              <w:widowControl/>
              <w:numPr>
                <w:ilvl w:val="2"/>
                <w:numId w:val="1"/>
              </w:numPr>
              <w:tabs>
                <w:tab w:val="left" w:pos="567"/>
              </w:tabs>
              <w:autoSpaceDE/>
              <w:autoSpaceDN/>
              <w:ind w:left="145" w:right="105" w:firstLine="0"/>
              <w:jc w:val="both"/>
              <w:rPr>
                <w:color w:val="000000" w:themeColor="text1"/>
                <w:sz w:val="24"/>
                <w:szCs w:val="24"/>
              </w:rPr>
            </w:pPr>
            <w:r w:rsidRPr="00075929">
              <w:rPr>
                <w:color w:val="000000" w:themeColor="text1"/>
                <w:sz w:val="24"/>
                <w:szCs w:val="24"/>
              </w:rPr>
              <w:t>у разі сумнівів в обґрунтованості (законності) здійснення страхової виплати, з приводу достовірності наданих документів або відповідності обставин події ознакам страхового випадку, чи за наявності інших обставин, які можуть стати підставою для відмови у страховій виплаті, – до отримання підтвердження або спростування цих причин відповідними компетентними органами / медичними установами, але не більше, ніж на 3 (три) місяц</w:t>
            </w:r>
            <w:r w:rsidR="00A43B1B" w:rsidRPr="003E7D65">
              <w:rPr>
                <w:color w:val="000000" w:themeColor="text1"/>
                <w:sz w:val="24"/>
                <w:szCs w:val="24"/>
              </w:rPr>
              <w:t>і; </w:t>
            </w:r>
          </w:p>
          <w:p w14:paraId="3F6AA6C2" w14:textId="1F5B775F" w:rsidR="00A43B1B" w:rsidRPr="003E7D65" w:rsidRDefault="00075929" w:rsidP="009311C1">
            <w:pPr>
              <w:widowControl/>
              <w:numPr>
                <w:ilvl w:val="2"/>
                <w:numId w:val="1"/>
              </w:numPr>
              <w:tabs>
                <w:tab w:val="left" w:pos="567"/>
              </w:tabs>
              <w:autoSpaceDE/>
              <w:autoSpaceDN/>
              <w:ind w:left="145" w:right="105" w:firstLine="0"/>
              <w:jc w:val="both"/>
              <w:rPr>
                <w:color w:val="000000" w:themeColor="text1"/>
                <w:sz w:val="24"/>
                <w:szCs w:val="24"/>
              </w:rPr>
            </w:pPr>
            <w:r w:rsidRPr="00075929">
              <w:rPr>
                <w:color w:val="000000" w:themeColor="text1"/>
                <w:sz w:val="24"/>
                <w:szCs w:val="24"/>
              </w:rPr>
              <w:t>якщо по факту, який став причиною настання страхового випадку, здійснюється досудове розслідування у кримінальному провадженні або розпочато судовий процес – до закінчення розслідування або прийняття судового рішення, але не більше ніж  але не більше ніж на 6 (шість) місяців</w:t>
            </w:r>
            <w:r w:rsidR="00A43B1B" w:rsidRPr="003E7D65">
              <w:rPr>
                <w:color w:val="000000" w:themeColor="text1"/>
                <w:sz w:val="24"/>
                <w:szCs w:val="24"/>
              </w:rPr>
              <w:t>;</w:t>
            </w:r>
          </w:p>
          <w:p w14:paraId="5D8ACC52" w14:textId="7466699F" w:rsidR="00A43B1B" w:rsidRPr="003E7D65" w:rsidRDefault="00075929" w:rsidP="009311C1">
            <w:pPr>
              <w:widowControl/>
              <w:numPr>
                <w:ilvl w:val="2"/>
                <w:numId w:val="1"/>
              </w:numPr>
              <w:tabs>
                <w:tab w:val="left" w:pos="567"/>
              </w:tabs>
              <w:autoSpaceDE/>
              <w:autoSpaceDN/>
              <w:ind w:left="145" w:right="105" w:firstLine="0"/>
              <w:jc w:val="both"/>
              <w:rPr>
                <w:color w:val="000000" w:themeColor="text1"/>
                <w:sz w:val="24"/>
                <w:szCs w:val="24"/>
              </w:rPr>
            </w:pPr>
            <w:r w:rsidRPr="00075929">
              <w:rPr>
                <w:color w:val="000000" w:themeColor="text1"/>
                <w:sz w:val="24"/>
                <w:szCs w:val="24"/>
              </w:rPr>
              <w:t>з підстав, передбачених законодавством у сфері фінансового моніторингу, якщо не буде завершено належні заходи фінансового моніторингу, що вчиняються Страховиком відповідно до законодавства – до здійснення завершення здійснення таких заходів, але не більше, ніж на 3 (три) місяці</w:t>
            </w:r>
            <w:r w:rsidR="00A43B1B" w:rsidRPr="003E7D65">
              <w:rPr>
                <w:color w:val="000000" w:themeColor="text1"/>
                <w:sz w:val="24"/>
                <w:szCs w:val="24"/>
              </w:rPr>
              <w:t>.</w:t>
            </w:r>
          </w:p>
        </w:tc>
      </w:tr>
      <w:tr w:rsidR="005147D9" w:rsidRPr="003E7D65" w14:paraId="76875940" w14:textId="77777777" w:rsidTr="00ED0D92">
        <w:trPr>
          <w:trHeight w:val="276"/>
        </w:trPr>
        <w:tc>
          <w:tcPr>
            <w:tcW w:w="863" w:type="dxa"/>
            <w:vAlign w:val="center"/>
          </w:tcPr>
          <w:p w14:paraId="50A3CBE8" w14:textId="77777777" w:rsidR="005147D9" w:rsidRPr="003E7D65" w:rsidRDefault="005A1867" w:rsidP="003D5D9E">
            <w:pPr>
              <w:pStyle w:val="TableParagraph"/>
              <w:spacing w:line="315" w:lineRule="exact"/>
              <w:ind w:left="10" w:right="105" w:firstLine="284"/>
              <w:rPr>
                <w:sz w:val="24"/>
                <w:szCs w:val="24"/>
              </w:rPr>
            </w:pPr>
            <w:r w:rsidRPr="003E7D65">
              <w:rPr>
                <w:sz w:val="24"/>
                <w:szCs w:val="24"/>
              </w:rPr>
              <w:lastRenderedPageBreak/>
              <w:t>19</w:t>
            </w:r>
          </w:p>
        </w:tc>
        <w:tc>
          <w:tcPr>
            <w:tcW w:w="2969" w:type="dxa"/>
            <w:vAlign w:val="center"/>
          </w:tcPr>
          <w:p w14:paraId="3DB0326D" w14:textId="04E44897" w:rsidR="005147D9" w:rsidRPr="003E7D65" w:rsidRDefault="005A1867" w:rsidP="003D5D9E">
            <w:pPr>
              <w:pStyle w:val="TableParagraph"/>
              <w:spacing w:line="247" w:lineRule="auto"/>
              <w:ind w:left="57" w:right="105"/>
              <w:rPr>
                <w:color w:val="000000" w:themeColor="text1"/>
                <w:spacing w:val="-67"/>
                <w:sz w:val="24"/>
                <w:szCs w:val="24"/>
              </w:rPr>
            </w:pPr>
            <w:r w:rsidRPr="003E7D65">
              <w:rPr>
                <w:color w:val="000000" w:themeColor="text1"/>
                <w:sz w:val="24"/>
                <w:szCs w:val="24"/>
              </w:rPr>
              <w:t>Винятки</w:t>
            </w:r>
            <w:r w:rsidRPr="003E7D65">
              <w:rPr>
                <w:color w:val="000000" w:themeColor="text1"/>
                <w:spacing w:val="-6"/>
                <w:sz w:val="24"/>
                <w:szCs w:val="24"/>
              </w:rPr>
              <w:t xml:space="preserve"> </w:t>
            </w:r>
            <w:r w:rsidRPr="003E7D65">
              <w:rPr>
                <w:color w:val="000000" w:themeColor="text1"/>
                <w:sz w:val="24"/>
                <w:szCs w:val="24"/>
              </w:rPr>
              <w:t>із</w:t>
            </w:r>
            <w:r w:rsidRPr="003E7D65">
              <w:rPr>
                <w:color w:val="000000" w:themeColor="text1"/>
                <w:spacing w:val="-8"/>
                <w:sz w:val="24"/>
                <w:szCs w:val="24"/>
              </w:rPr>
              <w:t xml:space="preserve"> </w:t>
            </w:r>
            <w:r w:rsidRPr="003E7D65">
              <w:rPr>
                <w:color w:val="000000" w:themeColor="text1"/>
                <w:sz w:val="24"/>
                <w:szCs w:val="24"/>
              </w:rPr>
              <w:t>страхових</w:t>
            </w:r>
            <w:r w:rsidRPr="003E7D65">
              <w:rPr>
                <w:color w:val="000000" w:themeColor="text1"/>
                <w:spacing w:val="-7"/>
                <w:sz w:val="24"/>
                <w:szCs w:val="24"/>
              </w:rPr>
              <w:t xml:space="preserve"> </w:t>
            </w:r>
            <w:r w:rsidRPr="003E7D65">
              <w:rPr>
                <w:color w:val="000000" w:themeColor="text1"/>
                <w:sz w:val="24"/>
                <w:szCs w:val="24"/>
              </w:rPr>
              <w:t>випадків</w:t>
            </w:r>
            <w:r w:rsidRPr="003E7D65">
              <w:rPr>
                <w:color w:val="000000" w:themeColor="text1"/>
                <w:spacing w:val="-8"/>
                <w:sz w:val="24"/>
                <w:szCs w:val="24"/>
              </w:rPr>
              <w:t xml:space="preserve"> </w:t>
            </w:r>
            <w:r w:rsidRPr="003E7D65">
              <w:rPr>
                <w:color w:val="000000" w:themeColor="text1"/>
                <w:sz w:val="24"/>
                <w:szCs w:val="24"/>
              </w:rPr>
              <w:t>та</w:t>
            </w:r>
            <w:r w:rsidR="00466083" w:rsidRPr="003E7D65">
              <w:rPr>
                <w:color w:val="000000" w:themeColor="text1"/>
                <w:sz w:val="24"/>
                <w:szCs w:val="24"/>
              </w:rPr>
              <w:t xml:space="preserve"> </w:t>
            </w:r>
            <w:r w:rsidRPr="003E7D65">
              <w:rPr>
                <w:color w:val="000000" w:themeColor="text1"/>
                <w:spacing w:val="-67"/>
                <w:sz w:val="24"/>
                <w:szCs w:val="24"/>
              </w:rPr>
              <w:t xml:space="preserve"> </w:t>
            </w:r>
            <w:r w:rsidR="00021D2B" w:rsidRPr="003E7D65">
              <w:rPr>
                <w:color w:val="000000" w:themeColor="text1"/>
                <w:spacing w:val="-67"/>
                <w:sz w:val="24"/>
                <w:szCs w:val="24"/>
              </w:rPr>
              <w:t xml:space="preserve">                             </w:t>
            </w:r>
            <w:r w:rsidRPr="003E7D65">
              <w:rPr>
                <w:color w:val="000000" w:themeColor="text1"/>
                <w:sz w:val="24"/>
                <w:szCs w:val="24"/>
              </w:rPr>
              <w:t>підстави</w:t>
            </w:r>
            <w:r w:rsidRPr="003E7D65">
              <w:rPr>
                <w:color w:val="000000" w:themeColor="text1"/>
                <w:spacing w:val="2"/>
                <w:sz w:val="24"/>
                <w:szCs w:val="24"/>
              </w:rPr>
              <w:t xml:space="preserve"> </w:t>
            </w:r>
            <w:r w:rsidRPr="003E7D65">
              <w:rPr>
                <w:color w:val="000000" w:themeColor="text1"/>
                <w:sz w:val="24"/>
                <w:szCs w:val="24"/>
              </w:rPr>
              <w:t>для</w:t>
            </w:r>
            <w:r w:rsidRPr="003E7D65">
              <w:rPr>
                <w:color w:val="000000" w:themeColor="text1"/>
                <w:spacing w:val="2"/>
                <w:sz w:val="24"/>
                <w:szCs w:val="24"/>
              </w:rPr>
              <w:t xml:space="preserve"> </w:t>
            </w:r>
            <w:r w:rsidRPr="003E7D65">
              <w:rPr>
                <w:color w:val="000000" w:themeColor="text1"/>
                <w:sz w:val="24"/>
                <w:szCs w:val="24"/>
              </w:rPr>
              <w:t>відмови</w:t>
            </w:r>
            <w:r w:rsidRPr="003E7D65">
              <w:rPr>
                <w:color w:val="000000" w:themeColor="text1"/>
                <w:spacing w:val="2"/>
                <w:sz w:val="24"/>
                <w:szCs w:val="24"/>
              </w:rPr>
              <w:t xml:space="preserve"> </w:t>
            </w:r>
            <w:r w:rsidRPr="003E7D65">
              <w:rPr>
                <w:color w:val="000000" w:themeColor="text1"/>
                <w:sz w:val="24"/>
                <w:szCs w:val="24"/>
              </w:rPr>
              <w:t>у</w:t>
            </w:r>
            <w:r w:rsidRPr="003E7D65">
              <w:rPr>
                <w:color w:val="000000" w:themeColor="text1"/>
                <w:spacing w:val="1"/>
                <w:sz w:val="24"/>
                <w:szCs w:val="24"/>
              </w:rPr>
              <w:t xml:space="preserve"> </w:t>
            </w:r>
            <w:r w:rsidRPr="003E7D65">
              <w:rPr>
                <w:color w:val="000000" w:themeColor="text1"/>
                <w:sz w:val="24"/>
                <w:szCs w:val="24"/>
              </w:rPr>
              <w:t>страховій</w:t>
            </w:r>
            <w:r w:rsidR="00466083" w:rsidRPr="003E7D65">
              <w:rPr>
                <w:color w:val="000000" w:themeColor="text1"/>
                <w:spacing w:val="-67"/>
                <w:sz w:val="24"/>
                <w:szCs w:val="24"/>
              </w:rPr>
              <w:t xml:space="preserve">    </w:t>
            </w:r>
            <w:r w:rsidR="00466083" w:rsidRPr="003E7D65">
              <w:rPr>
                <w:color w:val="000000" w:themeColor="text1"/>
                <w:sz w:val="24"/>
                <w:szCs w:val="24"/>
              </w:rPr>
              <w:t xml:space="preserve"> виплаті</w:t>
            </w:r>
          </w:p>
        </w:tc>
        <w:tc>
          <w:tcPr>
            <w:tcW w:w="6237" w:type="dxa"/>
            <w:gridSpan w:val="4"/>
          </w:tcPr>
          <w:p w14:paraId="263E078A" w14:textId="2A37EE4A" w:rsidR="00B47531" w:rsidRPr="003E7D65" w:rsidRDefault="00B47531" w:rsidP="009311C1">
            <w:pPr>
              <w:pStyle w:val="a5"/>
              <w:widowControl/>
              <w:numPr>
                <w:ilvl w:val="1"/>
                <w:numId w:val="8"/>
              </w:numPr>
              <w:tabs>
                <w:tab w:val="left" w:pos="0"/>
              </w:tabs>
              <w:autoSpaceDE/>
              <w:autoSpaceDN/>
              <w:ind w:left="145" w:right="105" w:firstLine="0"/>
              <w:outlineLvl w:val="2"/>
              <w:rPr>
                <w:color w:val="000000" w:themeColor="text1"/>
                <w:sz w:val="24"/>
                <w:szCs w:val="24"/>
                <w:shd w:val="clear" w:color="auto" w:fill="FFFFFF"/>
              </w:rPr>
            </w:pPr>
            <w:bookmarkStart w:id="5" w:name="_Ref167377062"/>
            <w:bookmarkStart w:id="6" w:name="_Ref149903222"/>
            <w:r w:rsidRPr="003E7D65">
              <w:rPr>
                <w:color w:val="000000" w:themeColor="text1"/>
                <w:sz w:val="24"/>
                <w:szCs w:val="24"/>
                <w:shd w:val="clear" w:color="auto" w:fill="FFFFFF"/>
              </w:rPr>
              <w:t>Підставою для відмови Страховика у здійсненні страхових виплат є:</w:t>
            </w:r>
          </w:p>
          <w:p w14:paraId="34B3FA2C" w14:textId="54170768" w:rsidR="00B47531" w:rsidRPr="003E7D65" w:rsidRDefault="00B47531" w:rsidP="009311C1">
            <w:pPr>
              <w:pStyle w:val="a5"/>
              <w:widowControl/>
              <w:numPr>
                <w:ilvl w:val="2"/>
                <w:numId w:val="8"/>
              </w:numPr>
              <w:tabs>
                <w:tab w:val="left" w:pos="567"/>
              </w:tabs>
              <w:autoSpaceDE/>
              <w:autoSpaceDN/>
              <w:ind w:left="145" w:right="105" w:firstLine="0"/>
              <w:rPr>
                <w:color w:val="000000" w:themeColor="text1"/>
                <w:sz w:val="24"/>
                <w:szCs w:val="24"/>
                <w:shd w:val="clear" w:color="auto" w:fill="FFFFFF"/>
              </w:rPr>
            </w:pPr>
            <w:r w:rsidRPr="003E7D65">
              <w:rPr>
                <w:color w:val="000000" w:themeColor="text1"/>
                <w:sz w:val="24"/>
                <w:szCs w:val="24"/>
                <w:shd w:val="clear" w:color="auto" w:fill="FFFFFF"/>
              </w:rPr>
              <w:t>навмисні дії Страхувальника (Застрахованої особи), спрямовані на настання страхового випадку, крім дій, вчинених у стані крайньої необхідності або необхідної оборони, або випадків, визначених законом;</w:t>
            </w:r>
          </w:p>
          <w:p w14:paraId="779136EF" w14:textId="1283FAD9" w:rsidR="00B47531" w:rsidRPr="003E7D65" w:rsidRDefault="00B47531" w:rsidP="009311C1">
            <w:pPr>
              <w:pStyle w:val="a5"/>
              <w:widowControl/>
              <w:numPr>
                <w:ilvl w:val="2"/>
                <w:numId w:val="8"/>
              </w:numPr>
              <w:tabs>
                <w:tab w:val="left" w:pos="567"/>
              </w:tabs>
              <w:autoSpaceDE/>
              <w:autoSpaceDN/>
              <w:ind w:left="145" w:right="105" w:firstLine="0"/>
              <w:rPr>
                <w:color w:val="000000" w:themeColor="text1"/>
                <w:sz w:val="24"/>
                <w:szCs w:val="24"/>
                <w:shd w:val="clear" w:color="auto" w:fill="FFFFFF"/>
              </w:rPr>
            </w:pPr>
            <w:r w:rsidRPr="003E7D65">
              <w:rPr>
                <w:color w:val="000000" w:themeColor="text1"/>
                <w:sz w:val="24"/>
                <w:szCs w:val="24"/>
                <w:shd w:val="clear" w:color="auto" w:fill="FFFFFF"/>
              </w:rPr>
              <w:t>вчинення Страхувальником (Застрахованою особою) умисного кримінального правопорушення, що призвело до настання страхового випадку;</w:t>
            </w:r>
          </w:p>
          <w:p w14:paraId="18F55D92" w14:textId="6C3B170B" w:rsidR="00B47531" w:rsidRPr="003E7D65" w:rsidRDefault="00B47531" w:rsidP="009311C1">
            <w:pPr>
              <w:pStyle w:val="a5"/>
              <w:widowControl/>
              <w:numPr>
                <w:ilvl w:val="2"/>
                <w:numId w:val="8"/>
              </w:numPr>
              <w:tabs>
                <w:tab w:val="left" w:pos="567"/>
              </w:tabs>
              <w:autoSpaceDE/>
              <w:autoSpaceDN/>
              <w:ind w:left="145" w:right="105" w:firstLine="0"/>
              <w:rPr>
                <w:color w:val="000000" w:themeColor="text1"/>
                <w:sz w:val="24"/>
                <w:szCs w:val="24"/>
                <w:shd w:val="clear" w:color="auto" w:fill="FFFFFF"/>
              </w:rPr>
            </w:pPr>
            <w:r w:rsidRPr="003E7D65">
              <w:rPr>
                <w:color w:val="000000" w:themeColor="text1"/>
                <w:sz w:val="24"/>
                <w:szCs w:val="24"/>
                <w:shd w:val="clear" w:color="auto" w:fill="FFFFFF"/>
              </w:rPr>
              <w:t>подання Страхувальником (Застрахованою особою) неправдивих відомостей про об’єкт страхування, обставини, що мають істотне значення для оцінки страхового ризику, або про факт настання страхового випадку;</w:t>
            </w:r>
          </w:p>
          <w:p w14:paraId="18136F80" w14:textId="31EFF463" w:rsidR="00B47531" w:rsidRPr="003E7D65" w:rsidRDefault="00B47531" w:rsidP="009311C1">
            <w:pPr>
              <w:pStyle w:val="a5"/>
              <w:widowControl/>
              <w:numPr>
                <w:ilvl w:val="2"/>
                <w:numId w:val="8"/>
              </w:numPr>
              <w:tabs>
                <w:tab w:val="left" w:pos="567"/>
              </w:tabs>
              <w:autoSpaceDE/>
              <w:autoSpaceDN/>
              <w:ind w:left="145" w:right="105" w:firstLine="0"/>
              <w:rPr>
                <w:color w:val="000000" w:themeColor="text1"/>
                <w:sz w:val="24"/>
                <w:szCs w:val="24"/>
                <w:shd w:val="clear" w:color="auto" w:fill="FFFFFF"/>
              </w:rPr>
            </w:pPr>
            <w:r w:rsidRPr="003E7D65">
              <w:rPr>
                <w:color w:val="000000" w:themeColor="text1"/>
                <w:sz w:val="24"/>
                <w:szCs w:val="24"/>
                <w:shd w:val="clear" w:color="auto" w:fill="FFFFFF"/>
              </w:rPr>
              <w:t>одержання Страхувальником (Застрахованою особою) повного відшкодування збитків від особи, яка їх заподіяла. Якщо збиток відшкодований частково, страхова виплата здійснюється з вирахуванням суми, отриманої від зазначеної особи як відшкодування збитків;</w:t>
            </w:r>
          </w:p>
          <w:p w14:paraId="3CA94396" w14:textId="5D7F4950" w:rsidR="00B47531" w:rsidRPr="003E7D65" w:rsidRDefault="00B47531" w:rsidP="009311C1">
            <w:pPr>
              <w:pStyle w:val="a5"/>
              <w:widowControl/>
              <w:numPr>
                <w:ilvl w:val="2"/>
                <w:numId w:val="8"/>
              </w:numPr>
              <w:tabs>
                <w:tab w:val="left" w:pos="567"/>
              </w:tabs>
              <w:autoSpaceDE/>
              <w:autoSpaceDN/>
              <w:ind w:left="145" w:right="105" w:firstLine="0"/>
              <w:rPr>
                <w:color w:val="000000" w:themeColor="text1"/>
                <w:sz w:val="24"/>
                <w:szCs w:val="24"/>
                <w:shd w:val="clear" w:color="auto" w:fill="FFFFFF"/>
              </w:rPr>
            </w:pPr>
            <w:r w:rsidRPr="003E7D65">
              <w:rPr>
                <w:color w:val="000000" w:themeColor="text1"/>
                <w:sz w:val="24"/>
                <w:szCs w:val="24"/>
                <w:shd w:val="clear" w:color="auto" w:fill="FFFFFF"/>
              </w:rPr>
              <w:t>невиконання Страхувальником (Застрахованою особою) обов’язків, визначених Договором страхування або законодавством, якщо це призвело до неможливості Страховика встановити факт, причини та обставини настання страхового випадку або розмір заподіяної шкоди (збитків);</w:t>
            </w:r>
          </w:p>
          <w:p w14:paraId="4492B346" w14:textId="772C699C" w:rsidR="00B47531" w:rsidRPr="003E7D65" w:rsidRDefault="00B47531" w:rsidP="009311C1">
            <w:pPr>
              <w:pStyle w:val="a5"/>
              <w:widowControl/>
              <w:numPr>
                <w:ilvl w:val="2"/>
                <w:numId w:val="8"/>
              </w:numPr>
              <w:tabs>
                <w:tab w:val="left" w:pos="567"/>
              </w:tabs>
              <w:autoSpaceDE/>
              <w:autoSpaceDN/>
              <w:ind w:left="145" w:right="105" w:firstLine="0"/>
              <w:rPr>
                <w:color w:val="000000" w:themeColor="text1"/>
                <w:sz w:val="24"/>
                <w:szCs w:val="24"/>
                <w:shd w:val="clear" w:color="auto" w:fill="FFFFFF"/>
              </w:rPr>
            </w:pPr>
            <w:r w:rsidRPr="003E7D65">
              <w:rPr>
                <w:color w:val="000000" w:themeColor="text1"/>
                <w:sz w:val="24"/>
                <w:szCs w:val="24"/>
                <w:shd w:val="clear" w:color="auto" w:fill="FFFFFF"/>
              </w:rPr>
              <w:t>невиконання Застрахованою особою рекомендацій лікаря, не дотримання курсу лікування, порушення порядку, встановленого медичним закладом, що призвело до погіршення стану її здоров’я;</w:t>
            </w:r>
          </w:p>
          <w:p w14:paraId="01CF9CE7" w14:textId="50412C8D" w:rsidR="00B47531" w:rsidRPr="003E7D65" w:rsidRDefault="00075929" w:rsidP="009311C1">
            <w:pPr>
              <w:pStyle w:val="a5"/>
              <w:widowControl/>
              <w:numPr>
                <w:ilvl w:val="2"/>
                <w:numId w:val="8"/>
              </w:numPr>
              <w:tabs>
                <w:tab w:val="left" w:pos="567"/>
              </w:tabs>
              <w:autoSpaceDE/>
              <w:autoSpaceDN/>
              <w:ind w:left="145" w:right="105" w:firstLine="0"/>
              <w:rPr>
                <w:color w:val="000000" w:themeColor="text1"/>
                <w:sz w:val="24"/>
                <w:szCs w:val="24"/>
                <w:shd w:val="clear" w:color="auto" w:fill="FFFFFF"/>
              </w:rPr>
            </w:pPr>
            <w:r w:rsidRPr="00075929">
              <w:rPr>
                <w:color w:val="000000" w:themeColor="text1"/>
                <w:sz w:val="24"/>
                <w:szCs w:val="24"/>
                <w:shd w:val="clear" w:color="auto" w:fill="FFFFFF"/>
              </w:rPr>
              <w:t>наявність обставин, які є винятками із страхових випадків та обмеженнями страхування</w:t>
            </w:r>
            <w:r w:rsidR="00B47531" w:rsidRPr="003E7D65">
              <w:rPr>
                <w:color w:val="000000" w:themeColor="text1"/>
                <w:sz w:val="24"/>
                <w:szCs w:val="24"/>
                <w:shd w:val="clear" w:color="auto" w:fill="FFFFFF"/>
              </w:rPr>
              <w:t>.</w:t>
            </w:r>
          </w:p>
          <w:p w14:paraId="6563687A" w14:textId="7EEE1552" w:rsidR="00B47531" w:rsidRPr="003E7D65" w:rsidRDefault="00075929" w:rsidP="009311C1">
            <w:pPr>
              <w:pStyle w:val="a5"/>
              <w:widowControl/>
              <w:numPr>
                <w:ilvl w:val="1"/>
                <w:numId w:val="8"/>
              </w:numPr>
              <w:tabs>
                <w:tab w:val="left" w:pos="0"/>
              </w:tabs>
              <w:autoSpaceDE/>
              <w:autoSpaceDN/>
              <w:ind w:left="145" w:right="105" w:firstLine="0"/>
              <w:outlineLvl w:val="2"/>
              <w:rPr>
                <w:color w:val="000000" w:themeColor="text1"/>
                <w:sz w:val="24"/>
                <w:szCs w:val="24"/>
                <w:shd w:val="clear" w:color="auto" w:fill="FFFFFF"/>
              </w:rPr>
            </w:pPr>
            <w:r w:rsidRPr="00075929">
              <w:rPr>
                <w:color w:val="000000" w:themeColor="text1"/>
                <w:sz w:val="24"/>
                <w:szCs w:val="24"/>
                <w:shd w:val="clear" w:color="auto" w:fill="FFFFFF"/>
              </w:rPr>
              <w:lastRenderedPageBreak/>
              <w:t>Не є страховим випадком за Договором та виключаються зі страхового покриття такі випадки</w:t>
            </w:r>
            <w:r w:rsidR="00B47531" w:rsidRPr="003E7D65">
              <w:rPr>
                <w:color w:val="000000" w:themeColor="text1"/>
                <w:sz w:val="24"/>
                <w:szCs w:val="24"/>
                <w:shd w:val="clear" w:color="auto" w:fill="FFFFFF"/>
              </w:rPr>
              <w:t>:</w:t>
            </w:r>
            <w:bookmarkEnd w:id="5"/>
          </w:p>
          <w:p w14:paraId="31AC0D87" w14:textId="5AE45BDE" w:rsidR="00B47531" w:rsidRPr="003E7D65" w:rsidRDefault="00B47531" w:rsidP="009311C1">
            <w:pPr>
              <w:pStyle w:val="a5"/>
              <w:widowControl/>
              <w:numPr>
                <w:ilvl w:val="2"/>
                <w:numId w:val="8"/>
              </w:numPr>
              <w:tabs>
                <w:tab w:val="left" w:pos="567"/>
              </w:tabs>
              <w:autoSpaceDE/>
              <w:autoSpaceDN/>
              <w:ind w:left="145" w:right="105" w:firstLine="0"/>
              <w:rPr>
                <w:color w:val="000000" w:themeColor="text1"/>
                <w:sz w:val="24"/>
                <w:szCs w:val="24"/>
              </w:rPr>
            </w:pPr>
            <w:r w:rsidRPr="003E7D65">
              <w:rPr>
                <w:color w:val="000000" w:themeColor="text1"/>
                <w:sz w:val="24"/>
                <w:szCs w:val="24"/>
                <w:shd w:val="clear" w:color="auto" w:fill="FFFFFF"/>
              </w:rPr>
              <w:t>настання страхового випадку до дати початку строку дії Договору, або після дати закінчення строку дії Договору, або протягом періоду очікування, або протягом неоплаченого періоду страхування</w:t>
            </w:r>
            <w:r w:rsidRPr="003E7D65">
              <w:rPr>
                <w:color w:val="000000" w:themeColor="text1"/>
                <w:sz w:val="24"/>
                <w:szCs w:val="24"/>
              </w:rPr>
              <w:t>;</w:t>
            </w:r>
          </w:p>
          <w:p w14:paraId="308FBB87" w14:textId="77777777" w:rsidR="00B47531" w:rsidRPr="003E7D65" w:rsidRDefault="00B47531"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3E7D65">
              <w:rPr>
                <w:color w:val="000000" w:themeColor="text1"/>
                <w:sz w:val="24"/>
                <w:szCs w:val="24"/>
                <w:shd w:val="clear" w:color="auto" w:fill="FFFFFF"/>
              </w:rPr>
              <w:t> лікування поза межами території дії Договору;</w:t>
            </w:r>
          </w:p>
          <w:p w14:paraId="1519E876" w14:textId="77777777" w:rsidR="00B47531" w:rsidRPr="003E7D65" w:rsidRDefault="00B47531"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3E7D65">
              <w:rPr>
                <w:color w:val="000000" w:themeColor="text1"/>
                <w:sz w:val="24"/>
                <w:szCs w:val="24"/>
                <w:shd w:val="clear" w:color="auto" w:fill="FFFFFF"/>
              </w:rPr>
              <w:t>лікування, що не призначене сімейним лікарем;</w:t>
            </w:r>
          </w:p>
          <w:p w14:paraId="1DF7B61C" w14:textId="67A45D78" w:rsidR="00B47531" w:rsidRPr="003E7D65" w:rsidRDefault="00075929"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075929">
              <w:rPr>
                <w:color w:val="000000" w:themeColor="text1"/>
                <w:sz w:val="24"/>
                <w:szCs w:val="24"/>
                <w:shd w:val="clear" w:color="auto" w:fill="FFFFFF"/>
              </w:rPr>
              <w:t xml:space="preserve">лікування хронічних захворювань в стадії ремісії та/або компенсації, </w:t>
            </w:r>
            <w:proofErr w:type="spellStart"/>
            <w:r w:rsidRPr="00075929">
              <w:rPr>
                <w:color w:val="000000" w:themeColor="text1"/>
                <w:sz w:val="24"/>
                <w:szCs w:val="24"/>
                <w:shd w:val="clear" w:color="auto" w:fill="FFFFFF"/>
              </w:rPr>
              <w:t>субкомпенсації</w:t>
            </w:r>
            <w:proofErr w:type="spellEnd"/>
            <w:r w:rsidRPr="00075929">
              <w:rPr>
                <w:color w:val="000000" w:themeColor="text1"/>
                <w:sz w:val="24"/>
                <w:szCs w:val="24"/>
                <w:shd w:val="clear" w:color="auto" w:fill="FFFFFF"/>
              </w:rPr>
              <w:t xml:space="preserve">, </w:t>
            </w:r>
            <w:proofErr w:type="spellStart"/>
            <w:r w:rsidRPr="00075929">
              <w:rPr>
                <w:color w:val="000000" w:themeColor="text1"/>
                <w:sz w:val="24"/>
                <w:szCs w:val="24"/>
                <w:shd w:val="clear" w:color="auto" w:fill="FFFFFF"/>
              </w:rPr>
              <w:t>персистуючих</w:t>
            </w:r>
            <w:proofErr w:type="spellEnd"/>
            <w:r w:rsidRPr="00075929">
              <w:rPr>
                <w:color w:val="000000" w:themeColor="text1"/>
                <w:sz w:val="24"/>
                <w:szCs w:val="24"/>
                <w:shd w:val="clear" w:color="auto" w:fill="FFFFFF"/>
              </w:rPr>
              <w:t xml:space="preserve"> інфекцій та хронічних захворювань, яких немає в Переліку діагнозів та Переліку </w:t>
            </w:r>
            <w:proofErr w:type="spellStart"/>
            <w:r w:rsidRPr="00075929">
              <w:rPr>
                <w:color w:val="000000" w:themeColor="text1"/>
                <w:sz w:val="24"/>
                <w:szCs w:val="24"/>
                <w:shd w:val="clear" w:color="auto" w:fill="FFFFFF"/>
              </w:rPr>
              <w:t>лікарськиз</w:t>
            </w:r>
            <w:proofErr w:type="spellEnd"/>
            <w:r w:rsidRPr="00075929">
              <w:rPr>
                <w:color w:val="000000" w:themeColor="text1"/>
                <w:sz w:val="24"/>
                <w:szCs w:val="24"/>
                <w:shd w:val="clear" w:color="auto" w:fill="FFFFFF"/>
              </w:rPr>
              <w:t xml:space="preserve"> засобів</w:t>
            </w:r>
            <w:r w:rsidR="00B47531" w:rsidRPr="003E7D65">
              <w:rPr>
                <w:color w:val="000000" w:themeColor="text1"/>
                <w:sz w:val="24"/>
                <w:szCs w:val="24"/>
                <w:shd w:val="clear" w:color="auto" w:fill="FFFFFF"/>
              </w:rPr>
              <w:t>;</w:t>
            </w:r>
          </w:p>
          <w:p w14:paraId="43120F56" w14:textId="77777777" w:rsidR="00B47531" w:rsidRPr="003E7D65" w:rsidRDefault="00B47531"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3E7D65">
              <w:rPr>
                <w:color w:val="000000" w:themeColor="text1"/>
                <w:sz w:val="24"/>
                <w:szCs w:val="24"/>
                <w:shd w:val="clear" w:color="auto" w:fill="FFFFFF"/>
              </w:rPr>
              <w:t>лікування оригінальними препаратами, окрім випадків, коли в Україні відсутні зареєстровані медикаменти-</w:t>
            </w:r>
            <w:proofErr w:type="spellStart"/>
            <w:r w:rsidRPr="003E7D65">
              <w:rPr>
                <w:color w:val="000000" w:themeColor="text1"/>
                <w:sz w:val="24"/>
                <w:szCs w:val="24"/>
                <w:shd w:val="clear" w:color="auto" w:fill="FFFFFF"/>
              </w:rPr>
              <w:t>генерики</w:t>
            </w:r>
            <w:proofErr w:type="spellEnd"/>
            <w:r w:rsidRPr="003E7D65">
              <w:rPr>
                <w:color w:val="000000" w:themeColor="text1"/>
                <w:sz w:val="24"/>
                <w:szCs w:val="24"/>
                <w:shd w:val="clear" w:color="auto" w:fill="FFFFFF"/>
              </w:rPr>
              <w:t xml:space="preserve"> з відповідною діючою речовиною;</w:t>
            </w:r>
          </w:p>
          <w:p w14:paraId="26E334CE" w14:textId="4E814502" w:rsidR="00B47531" w:rsidRPr="003E7D65" w:rsidRDefault="00075929"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075929">
              <w:rPr>
                <w:color w:val="000000" w:themeColor="text1"/>
                <w:sz w:val="24"/>
                <w:szCs w:val="24"/>
                <w:shd w:val="clear" w:color="auto" w:fill="FFFFFF"/>
              </w:rPr>
              <w:t>лікування всіх інших захворювань/станів/синдромів поза списком переліку діагнозів, які зазначені в Переліку діагнозів</w:t>
            </w:r>
            <w:r w:rsidR="00B47531" w:rsidRPr="003E7D65">
              <w:rPr>
                <w:color w:val="000000" w:themeColor="text1"/>
                <w:sz w:val="24"/>
                <w:szCs w:val="24"/>
                <w:shd w:val="clear" w:color="auto" w:fill="FFFFFF"/>
              </w:rPr>
              <w:t>;</w:t>
            </w:r>
          </w:p>
          <w:p w14:paraId="756D7F26" w14:textId="2FD8DFB0" w:rsidR="00B47531" w:rsidRPr="003E7D65" w:rsidRDefault="00075929"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075929">
              <w:rPr>
                <w:color w:val="000000" w:themeColor="text1"/>
                <w:sz w:val="24"/>
                <w:szCs w:val="24"/>
                <w:shd w:val="clear" w:color="auto" w:fill="FFFFFF"/>
              </w:rPr>
              <w:t>лікування лікарськими засобами (медикаментами, медикаментами-</w:t>
            </w:r>
            <w:proofErr w:type="spellStart"/>
            <w:r w:rsidRPr="00075929">
              <w:rPr>
                <w:color w:val="000000" w:themeColor="text1"/>
                <w:sz w:val="24"/>
                <w:szCs w:val="24"/>
                <w:shd w:val="clear" w:color="auto" w:fill="FFFFFF"/>
              </w:rPr>
              <w:t>генериками</w:t>
            </w:r>
            <w:proofErr w:type="spellEnd"/>
            <w:r w:rsidRPr="00075929">
              <w:rPr>
                <w:color w:val="000000" w:themeColor="text1"/>
                <w:sz w:val="24"/>
                <w:szCs w:val="24"/>
                <w:shd w:val="clear" w:color="auto" w:fill="FFFFFF"/>
              </w:rPr>
              <w:t>, медичними виробами), які не передбачені в Переліку лікарських засобів (п.6.2. Умов)</w:t>
            </w:r>
            <w:r w:rsidR="00B47531" w:rsidRPr="003E7D65">
              <w:rPr>
                <w:color w:val="000000" w:themeColor="text1"/>
                <w:sz w:val="24"/>
                <w:szCs w:val="24"/>
                <w:shd w:val="clear" w:color="auto" w:fill="FFFFFF"/>
              </w:rPr>
              <w:t>;</w:t>
            </w:r>
          </w:p>
          <w:p w14:paraId="04B3DD7A" w14:textId="77777777" w:rsidR="00B47531" w:rsidRPr="003E7D65" w:rsidRDefault="00B47531"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3E7D65">
              <w:rPr>
                <w:color w:val="000000" w:themeColor="text1"/>
                <w:sz w:val="24"/>
                <w:szCs w:val="24"/>
                <w:shd w:val="clear" w:color="auto" w:fill="FFFFFF"/>
              </w:rPr>
              <w:t>лікування, випадки призначення, об’єм та дозування якого не відповідають протоколам Міністерства охорони здоров’я України та/або умовам Договору страхування;</w:t>
            </w:r>
          </w:p>
          <w:p w14:paraId="034450CA" w14:textId="77777777" w:rsidR="00B47531" w:rsidRPr="003E7D65" w:rsidRDefault="00B47531"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3E7D65">
              <w:rPr>
                <w:color w:val="000000" w:themeColor="text1"/>
                <w:sz w:val="24"/>
                <w:szCs w:val="24"/>
                <w:shd w:val="clear" w:color="auto" w:fill="FFFFFF"/>
              </w:rPr>
              <w:t>будь-які випадки лікування, що призначені з профілактичною метою; </w:t>
            </w:r>
          </w:p>
          <w:p w14:paraId="6EDC0316" w14:textId="77777777" w:rsidR="00B47531" w:rsidRPr="003E7D65" w:rsidRDefault="00B47531" w:rsidP="009311C1">
            <w:pPr>
              <w:widowControl/>
              <w:numPr>
                <w:ilvl w:val="2"/>
                <w:numId w:val="8"/>
              </w:numPr>
              <w:tabs>
                <w:tab w:val="left" w:pos="0"/>
              </w:tabs>
              <w:autoSpaceDE/>
              <w:autoSpaceDN/>
              <w:ind w:left="145" w:right="105" w:firstLine="0"/>
              <w:jc w:val="both"/>
              <w:rPr>
                <w:color w:val="000000" w:themeColor="text1"/>
                <w:sz w:val="24"/>
                <w:szCs w:val="24"/>
                <w:shd w:val="clear" w:color="auto" w:fill="FFFFFF"/>
              </w:rPr>
            </w:pPr>
            <w:r w:rsidRPr="003E7D65">
              <w:rPr>
                <w:color w:val="000000" w:themeColor="text1"/>
                <w:sz w:val="24"/>
                <w:szCs w:val="24"/>
                <w:shd w:val="clear" w:color="auto" w:fill="FFFFFF"/>
              </w:rPr>
              <w:t>будь-які медичні послуги, що не є лікарськими засобами (медикаментами, медикаментами-</w:t>
            </w:r>
            <w:proofErr w:type="spellStart"/>
            <w:r w:rsidRPr="003E7D65">
              <w:rPr>
                <w:color w:val="000000" w:themeColor="text1"/>
                <w:sz w:val="24"/>
                <w:szCs w:val="24"/>
                <w:shd w:val="clear" w:color="auto" w:fill="FFFFFF"/>
              </w:rPr>
              <w:t>генериками</w:t>
            </w:r>
            <w:proofErr w:type="spellEnd"/>
            <w:r w:rsidRPr="003E7D65">
              <w:rPr>
                <w:color w:val="000000" w:themeColor="text1"/>
                <w:sz w:val="24"/>
                <w:szCs w:val="24"/>
                <w:shd w:val="clear" w:color="auto" w:fill="FFFFFF"/>
              </w:rPr>
              <w:t>, медичними виробами).</w:t>
            </w:r>
          </w:p>
          <w:p w14:paraId="096F5B8F" w14:textId="77777777" w:rsidR="00B47531" w:rsidRPr="003E7D65" w:rsidRDefault="00B47531" w:rsidP="009311C1">
            <w:pPr>
              <w:widowControl/>
              <w:numPr>
                <w:ilvl w:val="1"/>
                <w:numId w:val="8"/>
              </w:numPr>
              <w:tabs>
                <w:tab w:val="left" w:pos="567"/>
              </w:tabs>
              <w:autoSpaceDE/>
              <w:autoSpaceDN/>
              <w:ind w:left="145" w:right="105" w:firstLine="0"/>
              <w:jc w:val="both"/>
              <w:rPr>
                <w:color w:val="000000" w:themeColor="text1"/>
                <w:sz w:val="24"/>
                <w:szCs w:val="24"/>
                <w:shd w:val="clear" w:color="auto" w:fill="FFFFFF"/>
              </w:rPr>
            </w:pPr>
            <w:r w:rsidRPr="003E7D65">
              <w:rPr>
                <w:color w:val="000000" w:themeColor="text1"/>
                <w:sz w:val="24"/>
                <w:szCs w:val="24"/>
                <w:shd w:val="clear" w:color="auto" w:fill="FFFFFF"/>
              </w:rPr>
              <w:t>Страховик не відшкодовує вартість наступних лікарських засобів, які:</w:t>
            </w:r>
          </w:p>
          <w:p w14:paraId="10182B09" w14:textId="77777777" w:rsidR="00B47531" w:rsidRPr="003E7D65" w:rsidRDefault="00B47531"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3E7D65">
              <w:rPr>
                <w:color w:val="000000" w:themeColor="text1"/>
                <w:sz w:val="24"/>
                <w:szCs w:val="24"/>
                <w:shd w:val="clear" w:color="auto" w:fill="FFFFFF"/>
              </w:rPr>
              <w:t>придбані за межами аптечної мережі України та/або не зареєстровані в Україні;</w:t>
            </w:r>
          </w:p>
          <w:p w14:paraId="0A37A096" w14:textId="77777777" w:rsidR="00B47531" w:rsidRPr="003E7D65" w:rsidRDefault="00B47531"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3E7D65">
              <w:rPr>
                <w:color w:val="000000" w:themeColor="text1"/>
                <w:sz w:val="24"/>
                <w:szCs w:val="24"/>
                <w:shd w:val="clear" w:color="auto" w:fill="FFFFFF"/>
              </w:rPr>
              <w:t>не призначені (рекомендовані) сімейним лікарем (випадки самолікування);</w:t>
            </w:r>
          </w:p>
          <w:p w14:paraId="13184355" w14:textId="77777777" w:rsidR="00B47531" w:rsidRPr="003E7D65" w:rsidRDefault="00B47531"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3E7D65">
              <w:rPr>
                <w:color w:val="000000" w:themeColor="text1"/>
                <w:sz w:val="24"/>
                <w:szCs w:val="24"/>
                <w:shd w:val="clear" w:color="auto" w:fill="FFFFFF"/>
              </w:rPr>
              <w:t xml:space="preserve">придбані поза мережею </w:t>
            </w:r>
            <w:proofErr w:type="spellStart"/>
            <w:r w:rsidRPr="003E7D65">
              <w:rPr>
                <w:color w:val="000000" w:themeColor="text1"/>
                <w:sz w:val="24"/>
                <w:szCs w:val="24"/>
                <w:shd w:val="clear" w:color="auto" w:fill="FFFFFF"/>
              </w:rPr>
              <w:t>eHealth</w:t>
            </w:r>
            <w:proofErr w:type="spellEnd"/>
            <w:r w:rsidRPr="003E7D65">
              <w:rPr>
                <w:color w:val="000000" w:themeColor="text1"/>
                <w:sz w:val="24"/>
                <w:szCs w:val="24"/>
                <w:shd w:val="clear" w:color="auto" w:fill="FFFFFF"/>
              </w:rPr>
              <w:t xml:space="preserve"> та поза Протоколом лікування конкретного захворювання;</w:t>
            </w:r>
          </w:p>
          <w:p w14:paraId="24DBC722" w14:textId="77777777" w:rsidR="00B47531" w:rsidRPr="003E7D65" w:rsidRDefault="00B47531"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3E7D65">
              <w:rPr>
                <w:color w:val="000000" w:themeColor="text1"/>
                <w:sz w:val="24"/>
                <w:szCs w:val="24"/>
                <w:shd w:val="clear" w:color="auto" w:fill="FFFFFF"/>
              </w:rPr>
              <w:t xml:space="preserve">містять призначення 2 (двох) і більше аналогічних препаратів, що мають однакову дію, чи відносяться до однієї </w:t>
            </w:r>
            <w:proofErr w:type="spellStart"/>
            <w:r w:rsidRPr="003E7D65">
              <w:rPr>
                <w:color w:val="000000" w:themeColor="text1"/>
                <w:sz w:val="24"/>
                <w:szCs w:val="24"/>
                <w:shd w:val="clear" w:color="auto" w:fill="FFFFFF"/>
              </w:rPr>
              <w:t>фармакотерапевтичної</w:t>
            </w:r>
            <w:proofErr w:type="spellEnd"/>
            <w:r w:rsidRPr="003E7D65">
              <w:rPr>
                <w:color w:val="000000" w:themeColor="text1"/>
                <w:sz w:val="24"/>
                <w:szCs w:val="24"/>
                <w:shd w:val="clear" w:color="auto" w:fill="FFFFFF"/>
              </w:rPr>
              <w:t xml:space="preserve"> групи, для лікування одного захворювання (одна група препаратів);</w:t>
            </w:r>
          </w:p>
          <w:p w14:paraId="1E73201F" w14:textId="287FEBAE" w:rsidR="00B47531" w:rsidRPr="003E7D65" w:rsidRDefault="00075929"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075929">
              <w:rPr>
                <w:color w:val="000000" w:themeColor="text1"/>
                <w:sz w:val="24"/>
                <w:szCs w:val="24"/>
                <w:shd w:val="clear" w:color="auto" w:fill="FFFFFF"/>
              </w:rPr>
              <w:t>призначені в частині лікування строком понад 14 (чотирнадцять) днів (медичне призначення не може перевищувати дозування, яке передбачає прийом препаратів на 14-денний календарний строк; у випадку продовження лікування повинно бути оформлено нове медичне призначення)</w:t>
            </w:r>
            <w:r w:rsidR="00B47531" w:rsidRPr="003E7D65">
              <w:rPr>
                <w:color w:val="000000" w:themeColor="text1"/>
                <w:sz w:val="24"/>
                <w:szCs w:val="24"/>
                <w:shd w:val="clear" w:color="auto" w:fill="FFFFFF"/>
              </w:rPr>
              <w:t>;</w:t>
            </w:r>
          </w:p>
          <w:p w14:paraId="41A404A7" w14:textId="77777777" w:rsidR="00B47531" w:rsidRPr="003E7D65" w:rsidRDefault="00B47531"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3E7D65">
              <w:rPr>
                <w:color w:val="000000" w:themeColor="text1"/>
                <w:sz w:val="24"/>
                <w:szCs w:val="24"/>
                <w:shd w:val="clear" w:color="auto" w:fill="FFFFFF"/>
              </w:rPr>
              <w:t xml:space="preserve">у разі 3 (третього) та наступних звернень однієї Застрахованої особи за лікарськими засобами з приводу одного і того ж захворювання (впродовж 6 місяців з дати початку дії Договору, та впродовж 12 </w:t>
            </w:r>
            <w:r w:rsidRPr="003E7D65">
              <w:rPr>
                <w:color w:val="000000" w:themeColor="text1"/>
                <w:sz w:val="24"/>
                <w:szCs w:val="24"/>
                <w:shd w:val="clear" w:color="auto" w:fill="FFFFFF"/>
              </w:rPr>
              <w:lastRenderedPageBreak/>
              <w:t>місяців з дати продовження (</w:t>
            </w:r>
            <w:proofErr w:type="spellStart"/>
            <w:r w:rsidRPr="003E7D65">
              <w:rPr>
                <w:color w:val="000000" w:themeColor="text1"/>
                <w:sz w:val="24"/>
                <w:szCs w:val="24"/>
                <w:shd w:val="clear" w:color="auto" w:fill="FFFFFF"/>
              </w:rPr>
              <w:t>лонгації</w:t>
            </w:r>
            <w:proofErr w:type="spellEnd"/>
            <w:r w:rsidRPr="003E7D65">
              <w:rPr>
                <w:color w:val="000000" w:themeColor="text1"/>
                <w:sz w:val="24"/>
                <w:szCs w:val="24"/>
                <w:shd w:val="clear" w:color="auto" w:fill="FFFFFF"/>
              </w:rPr>
              <w:t>) строку дії Договору);</w:t>
            </w:r>
          </w:p>
          <w:p w14:paraId="4C5347C5" w14:textId="7333E25C" w:rsidR="00B47531" w:rsidRPr="003E7D65" w:rsidRDefault="00075929" w:rsidP="009311C1">
            <w:pPr>
              <w:widowControl/>
              <w:numPr>
                <w:ilvl w:val="2"/>
                <w:numId w:val="8"/>
              </w:numPr>
              <w:tabs>
                <w:tab w:val="left" w:pos="567"/>
              </w:tabs>
              <w:autoSpaceDE/>
              <w:autoSpaceDN/>
              <w:ind w:left="145" w:right="105" w:firstLine="0"/>
              <w:jc w:val="both"/>
              <w:rPr>
                <w:color w:val="000000" w:themeColor="text1"/>
                <w:sz w:val="24"/>
                <w:szCs w:val="24"/>
                <w:shd w:val="clear" w:color="auto" w:fill="FFFFFF"/>
              </w:rPr>
            </w:pPr>
            <w:r w:rsidRPr="00075929">
              <w:rPr>
                <w:color w:val="000000" w:themeColor="text1"/>
                <w:sz w:val="24"/>
                <w:szCs w:val="24"/>
                <w:shd w:val="clear" w:color="auto" w:fill="FFFFFF"/>
              </w:rPr>
              <w:t>У разі, якщо Застрахована особа не отримала замовлені лікарські засоби протягом 48 (сорока восьми) годин після отримання нею від Страховика сповіщення про замовлення</w:t>
            </w:r>
            <w:r w:rsidR="00B47531" w:rsidRPr="003E7D65">
              <w:rPr>
                <w:color w:val="000000" w:themeColor="text1"/>
                <w:sz w:val="24"/>
                <w:szCs w:val="24"/>
                <w:shd w:val="clear" w:color="auto" w:fill="FFFFFF"/>
              </w:rPr>
              <w:t>.</w:t>
            </w:r>
          </w:p>
          <w:p w14:paraId="31F526E3" w14:textId="77777777" w:rsidR="00B47531" w:rsidRPr="003E7D65" w:rsidRDefault="00B47531" w:rsidP="009311C1">
            <w:pPr>
              <w:widowControl/>
              <w:numPr>
                <w:ilvl w:val="1"/>
                <w:numId w:val="8"/>
              </w:numPr>
              <w:tabs>
                <w:tab w:val="left" w:pos="0"/>
              </w:tabs>
              <w:autoSpaceDE/>
              <w:autoSpaceDN/>
              <w:ind w:left="145" w:right="105" w:firstLine="0"/>
              <w:jc w:val="both"/>
              <w:outlineLvl w:val="2"/>
              <w:rPr>
                <w:color w:val="000000" w:themeColor="text1"/>
                <w:sz w:val="24"/>
                <w:szCs w:val="24"/>
                <w:shd w:val="clear" w:color="auto" w:fill="FFFFFF"/>
              </w:rPr>
            </w:pPr>
            <w:r w:rsidRPr="003E7D65">
              <w:rPr>
                <w:color w:val="000000" w:themeColor="text1"/>
                <w:sz w:val="24"/>
                <w:szCs w:val="24"/>
                <w:shd w:val="clear" w:color="auto" w:fill="FFFFFF"/>
              </w:rPr>
              <w:t>Страховик не відшкодовує вартість будь-яких медичних послуг, окрім придбання медикаментів та медикаментів-</w:t>
            </w:r>
            <w:proofErr w:type="spellStart"/>
            <w:r w:rsidRPr="003E7D65">
              <w:rPr>
                <w:color w:val="000000" w:themeColor="text1"/>
                <w:sz w:val="24"/>
                <w:szCs w:val="24"/>
                <w:shd w:val="clear" w:color="auto" w:fill="FFFFFF"/>
              </w:rPr>
              <w:t>генериків</w:t>
            </w:r>
            <w:proofErr w:type="spellEnd"/>
            <w:r w:rsidRPr="003E7D65">
              <w:rPr>
                <w:color w:val="000000" w:themeColor="text1"/>
                <w:sz w:val="24"/>
                <w:szCs w:val="24"/>
                <w:shd w:val="clear" w:color="auto" w:fill="FFFFFF"/>
              </w:rPr>
              <w:t>.</w:t>
            </w:r>
          </w:p>
          <w:p w14:paraId="24E18F89" w14:textId="77777777" w:rsidR="00B47531" w:rsidRPr="003E7D65" w:rsidRDefault="00B47531" w:rsidP="009311C1">
            <w:pPr>
              <w:widowControl/>
              <w:numPr>
                <w:ilvl w:val="1"/>
                <w:numId w:val="8"/>
              </w:numPr>
              <w:tabs>
                <w:tab w:val="left" w:pos="0"/>
              </w:tabs>
              <w:autoSpaceDE/>
              <w:autoSpaceDN/>
              <w:ind w:left="145" w:right="105" w:firstLine="0"/>
              <w:jc w:val="both"/>
              <w:outlineLvl w:val="2"/>
              <w:rPr>
                <w:color w:val="000000" w:themeColor="text1"/>
                <w:sz w:val="24"/>
                <w:szCs w:val="24"/>
                <w:shd w:val="clear" w:color="auto" w:fill="FFFFFF"/>
              </w:rPr>
            </w:pPr>
            <w:bookmarkStart w:id="7" w:name="_Ref167371308"/>
            <w:r w:rsidRPr="003E7D65">
              <w:rPr>
                <w:color w:val="000000" w:themeColor="text1"/>
                <w:sz w:val="24"/>
                <w:szCs w:val="24"/>
                <w:shd w:val="clear" w:color="auto" w:fill="FFFFFF"/>
              </w:rPr>
              <w:t>Не можуть бути застрахованими особи:</w:t>
            </w:r>
            <w:bookmarkEnd w:id="7"/>
          </w:p>
          <w:p w14:paraId="7C4C2FAA" w14:textId="7E4A8D7A" w:rsidR="00B47531" w:rsidRPr="003E7D65" w:rsidRDefault="00B47531" w:rsidP="00075929">
            <w:pPr>
              <w:pStyle w:val="a5"/>
              <w:widowControl/>
              <w:numPr>
                <w:ilvl w:val="0"/>
                <w:numId w:val="14"/>
              </w:numPr>
              <w:tabs>
                <w:tab w:val="left" w:pos="0"/>
              </w:tabs>
              <w:autoSpaceDE/>
              <w:autoSpaceDN/>
              <w:ind w:right="105"/>
              <w:contextualSpacing/>
              <w:outlineLvl w:val="2"/>
              <w:rPr>
                <w:color w:val="000000" w:themeColor="text1"/>
                <w:sz w:val="24"/>
                <w:szCs w:val="24"/>
              </w:rPr>
            </w:pPr>
            <w:r w:rsidRPr="003E7D65">
              <w:rPr>
                <w:color w:val="000000" w:themeColor="text1"/>
                <w:sz w:val="24"/>
                <w:szCs w:val="24"/>
              </w:rPr>
              <w:t xml:space="preserve">які </w:t>
            </w:r>
            <w:r w:rsidRPr="00075929">
              <w:rPr>
                <w:rFonts w:eastAsiaTheme="minorHAnsi"/>
                <w:sz w:val="24"/>
                <w:szCs w:val="24"/>
                <w:lang w:eastAsia="ru-RU"/>
              </w:rPr>
              <w:t>визнані</w:t>
            </w:r>
            <w:r w:rsidRPr="003E7D65">
              <w:rPr>
                <w:color w:val="000000" w:themeColor="text1"/>
                <w:sz w:val="24"/>
                <w:szCs w:val="24"/>
              </w:rPr>
              <w:t xml:space="preserve"> у встановленому законодавством порядку недієздатними;</w:t>
            </w:r>
          </w:p>
          <w:p w14:paraId="11CD961B" w14:textId="68EDE768" w:rsidR="00B47531" w:rsidRPr="003E7D65" w:rsidRDefault="00B47531" w:rsidP="00075929">
            <w:pPr>
              <w:pStyle w:val="a5"/>
              <w:widowControl/>
              <w:numPr>
                <w:ilvl w:val="0"/>
                <w:numId w:val="14"/>
              </w:numPr>
              <w:tabs>
                <w:tab w:val="left" w:pos="0"/>
              </w:tabs>
              <w:autoSpaceDE/>
              <w:autoSpaceDN/>
              <w:ind w:right="105"/>
              <w:contextualSpacing/>
              <w:outlineLvl w:val="2"/>
              <w:rPr>
                <w:color w:val="000000" w:themeColor="text1"/>
                <w:sz w:val="24"/>
                <w:szCs w:val="24"/>
              </w:rPr>
            </w:pPr>
            <w:r w:rsidRPr="003E7D65">
              <w:rPr>
                <w:color w:val="000000" w:themeColor="text1"/>
                <w:sz w:val="24"/>
                <w:szCs w:val="24"/>
              </w:rPr>
              <w:t>які страждають тяжкими захворюваннями нервової системи (пухлина головного мозку, пухлина спинного мозку та хребетного стовпа, поразка нервової системи при злоякісних новоутвореннях, смерть мозку, травма хребетного стовпа та спинного мозку, гостре порушення мозкового кровообігу (інсульт), енцефаліт гострий некротичний), злоякісними новоутвореннями;</w:t>
            </w:r>
          </w:p>
          <w:p w14:paraId="17043B57" w14:textId="0B035FF4" w:rsidR="00B47531" w:rsidRPr="003E7D65" w:rsidRDefault="00B47531" w:rsidP="00075929">
            <w:pPr>
              <w:pStyle w:val="a5"/>
              <w:widowControl/>
              <w:numPr>
                <w:ilvl w:val="0"/>
                <w:numId w:val="14"/>
              </w:numPr>
              <w:tabs>
                <w:tab w:val="left" w:pos="0"/>
              </w:tabs>
              <w:autoSpaceDE/>
              <w:autoSpaceDN/>
              <w:ind w:right="105"/>
              <w:contextualSpacing/>
              <w:outlineLvl w:val="2"/>
              <w:rPr>
                <w:color w:val="000000" w:themeColor="text1"/>
                <w:sz w:val="24"/>
                <w:szCs w:val="24"/>
              </w:rPr>
            </w:pPr>
            <w:r w:rsidRPr="003E7D65">
              <w:rPr>
                <w:color w:val="000000" w:themeColor="text1"/>
                <w:sz w:val="24"/>
                <w:szCs w:val="24"/>
              </w:rPr>
              <w:t>які є психічно хворими; </w:t>
            </w:r>
          </w:p>
          <w:p w14:paraId="18652E8E" w14:textId="75FFB00E" w:rsidR="00B47531" w:rsidRPr="003E7D65" w:rsidRDefault="00B47531" w:rsidP="00075929">
            <w:pPr>
              <w:pStyle w:val="a5"/>
              <w:widowControl/>
              <w:numPr>
                <w:ilvl w:val="0"/>
                <w:numId w:val="14"/>
              </w:numPr>
              <w:tabs>
                <w:tab w:val="left" w:pos="0"/>
              </w:tabs>
              <w:autoSpaceDE/>
              <w:autoSpaceDN/>
              <w:ind w:right="105"/>
              <w:contextualSpacing/>
              <w:outlineLvl w:val="2"/>
              <w:rPr>
                <w:color w:val="000000" w:themeColor="text1"/>
                <w:sz w:val="24"/>
                <w:szCs w:val="24"/>
              </w:rPr>
            </w:pPr>
            <w:r w:rsidRPr="003E7D65">
              <w:rPr>
                <w:color w:val="000000" w:themeColor="text1"/>
                <w:sz w:val="24"/>
                <w:szCs w:val="24"/>
              </w:rPr>
              <w:t>які є ВІЛ-інфікованими.</w:t>
            </w:r>
          </w:p>
          <w:p w14:paraId="7CB7CF08" w14:textId="65584952" w:rsidR="00B47531" w:rsidRPr="003E7D65" w:rsidRDefault="00B47531" w:rsidP="009311C1">
            <w:pPr>
              <w:widowControl/>
              <w:numPr>
                <w:ilvl w:val="1"/>
                <w:numId w:val="8"/>
              </w:numPr>
              <w:tabs>
                <w:tab w:val="left" w:pos="0"/>
              </w:tabs>
              <w:autoSpaceDE/>
              <w:autoSpaceDN/>
              <w:ind w:left="145" w:right="105" w:firstLine="0"/>
              <w:jc w:val="both"/>
              <w:outlineLvl w:val="2"/>
              <w:rPr>
                <w:color w:val="000000" w:themeColor="text1"/>
                <w:sz w:val="24"/>
                <w:szCs w:val="24"/>
                <w:shd w:val="clear" w:color="auto" w:fill="FFFFFF"/>
              </w:rPr>
            </w:pPr>
            <w:r w:rsidRPr="003E7D65">
              <w:rPr>
                <w:color w:val="000000" w:themeColor="text1"/>
                <w:sz w:val="24"/>
                <w:szCs w:val="24"/>
                <w:shd w:val="clear" w:color="auto" w:fill="FFFFFF"/>
              </w:rPr>
              <w:t>За наявності обставин (однієї чи декількох), передбачених п.19.</w:t>
            </w:r>
            <w:r w:rsidR="008E7AD8" w:rsidRPr="003E7D65">
              <w:rPr>
                <w:color w:val="000000" w:themeColor="text1"/>
                <w:sz w:val="24"/>
                <w:szCs w:val="24"/>
                <w:shd w:val="clear" w:color="auto" w:fill="FFFFFF"/>
              </w:rPr>
              <w:t>5</w:t>
            </w:r>
            <w:r w:rsidRPr="003E7D65">
              <w:rPr>
                <w:color w:val="000000" w:themeColor="text1"/>
                <w:sz w:val="24"/>
                <w:szCs w:val="24"/>
                <w:shd w:val="clear" w:color="auto" w:fill="FFFFFF"/>
              </w:rPr>
              <w:t xml:space="preserve">. цієї інформаційної довідки, </w:t>
            </w:r>
            <w:r w:rsidR="00075929" w:rsidRPr="00075929">
              <w:rPr>
                <w:color w:val="000000" w:themeColor="text1"/>
                <w:sz w:val="24"/>
                <w:szCs w:val="24"/>
                <w:shd w:val="clear" w:color="auto" w:fill="FFFFFF"/>
              </w:rPr>
              <w:t>до початку дії Договору страхування (в тому числі якщо після укладення Договору страхування буде встановлено, що Страхувальник не повідомив Страховику про зазначені обставини або повідомив завідомо неправдиві відомості), Договір страхування вважається таким, що не набув чинності стосовно Застрахованої особи щодо якої існують зазначені обставини. У Сторін не виникає будь-яких зобов’язань за таким Договором. За письмовою заявою Страхувальника Страховик повертає йому сплачені страхові платежі у повному розмірі</w:t>
            </w:r>
            <w:r w:rsidRPr="003E7D65">
              <w:rPr>
                <w:color w:val="000000" w:themeColor="text1"/>
                <w:sz w:val="24"/>
                <w:szCs w:val="24"/>
                <w:shd w:val="clear" w:color="auto" w:fill="FFFFFF"/>
              </w:rPr>
              <w:t>.</w:t>
            </w:r>
          </w:p>
          <w:p w14:paraId="328E50C1" w14:textId="285D98C2" w:rsidR="00B47531" w:rsidRPr="003E7D65" w:rsidRDefault="00B47531" w:rsidP="009311C1">
            <w:pPr>
              <w:widowControl/>
              <w:numPr>
                <w:ilvl w:val="1"/>
                <w:numId w:val="8"/>
              </w:numPr>
              <w:tabs>
                <w:tab w:val="left" w:pos="0"/>
              </w:tabs>
              <w:autoSpaceDE/>
              <w:autoSpaceDN/>
              <w:ind w:left="145" w:right="105" w:firstLine="0"/>
              <w:jc w:val="both"/>
              <w:outlineLvl w:val="2"/>
              <w:rPr>
                <w:color w:val="000000" w:themeColor="text1"/>
                <w:sz w:val="24"/>
                <w:szCs w:val="24"/>
                <w:shd w:val="clear" w:color="auto" w:fill="FFFFFF"/>
              </w:rPr>
            </w:pPr>
            <w:r w:rsidRPr="003E7D65">
              <w:rPr>
                <w:color w:val="000000" w:themeColor="text1"/>
                <w:sz w:val="24"/>
                <w:szCs w:val="24"/>
                <w:shd w:val="clear" w:color="auto" w:fill="FFFFFF"/>
              </w:rPr>
              <w:t>У разі виникнення стосовно Застрахованої особи під час дії Договору страхування обставин, за яких така особа не може бути Застрахованою особою відповідно до п.</w:t>
            </w:r>
            <w:r w:rsidR="008E7AD8" w:rsidRPr="003E7D65">
              <w:rPr>
                <w:color w:val="000000" w:themeColor="text1"/>
                <w:sz w:val="24"/>
                <w:szCs w:val="24"/>
                <w:shd w:val="clear" w:color="auto" w:fill="FFFFFF"/>
              </w:rPr>
              <w:t>19.5</w:t>
            </w:r>
            <w:r w:rsidRPr="003E7D65">
              <w:rPr>
                <w:color w:val="000000" w:themeColor="text1"/>
                <w:sz w:val="24"/>
                <w:szCs w:val="24"/>
                <w:shd w:val="clear" w:color="auto" w:fill="FFFFFF"/>
              </w:rPr>
              <w:t xml:space="preserve">. цієї інформаційної довідки, </w:t>
            </w:r>
            <w:r w:rsidR="00075929" w:rsidRPr="00075929">
              <w:rPr>
                <w:color w:val="000000" w:themeColor="text1"/>
                <w:sz w:val="24"/>
                <w:szCs w:val="24"/>
                <w:shd w:val="clear" w:color="auto" w:fill="FFFFFF"/>
              </w:rPr>
              <w:t>Договір страхування втрачає чинність з дня, наступного за датою виникнення таких обставин. Дію Договору страхування не  може бути продовжено на наступний строк стосовно відповідної Застрахованої особи після виникнення таких обставин. Страхові виплати після втрати чинності Договором страхування не проводяться. Страховик повертає Страхувальнику страхові платежі за період страхування, у який сталася така обставина та за кожний наступний за таким період страхування обставина та за кожний наступний за таким період страхування у випадку їх оплати Страхувальником</w:t>
            </w:r>
            <w:r w:rsidRPr="003E7D65">
              <w:rPr>
                <w:color w:val="000000" w:themeColor="text1"/>
                <w:sz w:val="24"/>
                <w:szCs w:val="24"/>
                <w:shd w:val="clear" w:color="auto" w:fill="FFFFFF"/>
              </w:rPr>
              <w:t>.</w:t>
            </w:r>
          </w:p>
          <w:p w14:paraId="275EB7BD" w14:textId="77777777" w:rsidR="008B044F" w:rsidRDefault="00075929" w:rsidP="009311C1">
            <w:pPr>
              <w:widowControl/>
              <w:numPr>
                <w:ilvl w:val="1"/>
                <w:numId w:val="8"/>
              </w:numPr>
              <w:tabs>
                <w:tab w:val="left" w:pos="0"/>
              </w:tabs>
              <w:autoSpaceDE/>
              <w:autoSpaceDN/>
              <w:ind w:left="145" w:right="105" w:firstLine="0"/>
              <w:jc w:val="both"/>
              <w:outlineLvl w:val="2"/>
              <w:rPr>
                <w:color w:val="000000" w:themeColor="text1"/>
                <w:sz w:val="24"/>
                <w:szCs w:val="24"/>
                <w:shd w:val="clear" w:color="auto" w:fill="FFFFFF"/>
              </w:rPr>
            </w:pPr>
            <w:r w:rsidRPr="00075929">
              <w:rPr>
                <w:color w:val="000000" w:themeColor="text1"/>
                <w:sz w:val="24"/>
                <w:szCs w:val="24"/>
                <w:shd w:val="clear" w:color="auto" w:fill="FFFFFF"/>
              </w:rPr>
              <w:t xml:space="preserve">У разі встановлення Страховиком факту укладення Договору страхування стосовно особи, яка не може бути застрахованою, після набуття чинності Договором страхування та/або під час розгляду страхового випадку, Страховик відмовляє у виплаті страхового відшкодування </w:t>
            </w:r>
            <w:r w:rsidRPr="00075929">
              <w:rPr>
                <w:color w:val="000000" w:themeColor="text1"/>
                <w:sz w:val="24"/>
                <w:szCs w:val="24"/>
                <w:shd w:val="clear" w:color="auto" w:fill="FFFFFF"/>
              </w:rPr>
              <w:lastRenderedPageBreak/>
              <w:t>у зв’язку з повідомленням неправдивих відомостей про предмет страхування, та достроково припиняє Договір страхування у зв’язку із порушенням Страхувальником умов Договору страхування на підставі порушення Страхувальником своїх обов’язків за Договором страхування</w:t>
            </w:r>
            <w:r w:rsidR="00B47531" w:rsidRPr="003E7D65">
              <w:rPr>
                <w:color w:val="000000" w:themeColor="text1"/>
                <w:sz w:val="24"/>
                <w:szCs w:val="24"/>
                <w:shd w:val="clear" w:color="auto" w:fill="FFFFFF"/>
              </w:rPr>
              <w:t>.</w:t>
            </w:r>
            <w:bookmarkEnd w:id="6"/>
          </w:p>
          <w:p w14:paraId="53776E2F" w14:textId="058F51B3" w:rsidR="00075929" w:rsidRDefault="00075929" w:rsidP="009311C1">
            <w:pPr>
              <w:widowControl/>
              <w:numPr>
                <w:ilvl w:val="1"/>
                <w:numId w:val="8"/>
              </w:numPr>
              <w:tabs>
                <w:tab w:val="left" w:pos="0"/>
              </w:tabs>
              <w:autoSpaceDE/>
              <w:autoSpaceDN/>
              <w:ind w:left="145" w:right="105" w:firstLine="0"/>
              <w:jc w:val="both"/>
              <w:outlineLvl w:val="2"/>
              <w:rPr>
                <w:color w:val="000000" w:themeColor="text1"/>
                <w:sz w:val="24"/>
                <w:szCs w:val="24"/>
                <w:shd w:val="clear" w:color="auto" w:fill="FFFFFF"/>
              </w:rPr>
            </w:pPr>
            <w:r w:rsidRPr="00075929">
              <w:rPr>
                <w:color w:val="000000" w:themeColor="text1"/>
                <w:sz w:val="24"/>
                <w:szCs w:val="24"/>
                <w:shd w:val="clear" w:color="auto" w:fill="FFFFFF"/>
              </w:rPr>
              <w:t>Порядок та строк прийняття Страховиком рішення про відмову у здійсненні страхової виплати визначається п.11.15. Умов. У разі прийняття рішення про відмову у здійсненні страхової виплати Страховик зобов’язаний протягом строку, передбаченого п.</w:t>
            </w:r>
            <w:r w:rsidR="00F326CE">
              <w:rPr>
                <w:color w:val="000000" w:themeColor="text1"/>
                <w:sz w:val="24"/>
                <w:szCs w:val="24"/>
                <w:shd w:val="clear" w:color="auto" w:fill="FFFFFF"/>
              </w:rPr>
              <w:t>18</w:t>
            </w:r>
            <w:r w:rsidRPr="00075929">
              <w:rPr>
                <w:color w:val="000000" w:themeColor="text1"/>
                <w:sz w:val="24"/>
                <w:szCs w:val="24"/>
                <w:shd w:val="clear" w:color="auto" w:fill="FFFFFF"/>
              </w:rPr>
              <w:t>.</w:t>
            </w:r>
            <w:r w:rsidR="00F326CE">
              <w:rPr>
                <w:color w:val="000000" w:themeColor="text1"/>
                <w:sz w:val="24"/>
                <w:szCs w:val="24"/>
                <w:shd w:val="clear" w:color="auto" w:fill="FFFFFF"/>
              </w:rPr>
              <w:t>6.</w:t>
            </w:r>
            <w:r w:rsidRPr="00075929">
              <w:rPr>
                <w:color w:val="000000" w:themeColor="text1"/>
                <w:sz w:val="24"/>
                <w:szCs w:val="24"/>
                <w:shd w:val="clear" w:color="auto" w:fill="FFFFFF"/>
              </w:rPr>
              <w:t xml:space="preserve"> </w:t>
            </w:r>
            <w:r w:rsidR="00F326CE" w:rsidRPr="003E7D65">
              <w:rPr>
                <w:color w:val="000000" w:themeColor="text1"/>
                <w:sz w:val="24"/>
                <w:szCs w:val="24"/>
                <w:shd w:val="clear" w:color="auto" w:fill="FFFFFF"/>
              </w:rPr>
              <w:t>цієї інформаційної довідки</w:t>
            </w:r>
            <w:r w:rsidRPr="00075929">
              <w:rPr>
                <w:color w:val="000000" w:themeColor="text1"/>
                <w:sz w:val="24"/>
                <w:szCs w:val="24"/>
                <w:shd w:val="clear" w:color="auto" w:fill="FFFFFF"/>
              </w:rPr>
              <w:t>, повідомити Страхувальника (іншу особу, яка відповідно до Договору або законодавства має право на отримання страхової виплати) у письмовій формі про прийняте рішення з обґрунтуванням підстави відмови</w:t>
            </w:r>
            <w:r>
              <w:rPr>
                <w:color w:val="000000" w:themeColor="text1"/>
                <w:sz w:val="24"/>
                <w:szCs w:val="24"/>
                <w:shd w:val="clear" w:color="auto" w:fill="FFFFFF"/>
              </w:rPr>
              <w:t>.</w:t>
            </w:r>
          </w:p>
          <w:p w14:paraId="0D2C4608" w14:textId="4C51583F" w:rsidR="00075929" w:rsidRPr="003E7D65" w:rsidRDefault="00075929" w:rsidP="009311C1">
            <w:pPr>
              <w:widowControl/>
              <w:numPr>
                <w:ilvl w:val="1"/>
                <w:numId w:val="8"/>
              </w:numPr>
              <w:tabs>
                <w:tab w:val="left" w:pos="0"/>
              </w:tabs>
              <w:autoSpaceDE/>
              <w:autoSpaceDN/>
              <w:ind w:left="145" w:right="105" w:firstLine="0"/>
              <w:jc w:val="both"/>
              <w:outlineLvl w:val="2"/>
              <w:rPr>
                <w:color w:val="000000" w:themeColor="text1"/>
                <w:sz w:val="24"/>
                <w:szCs w:val="24"/>
                <w:shd w:val="clear" w:color="auto" w:fill="FFFFFF"/>
              </w:rPr>
            </w:pPr>
            <w:r w:rsidRPr="00075929">
              <w:rPr>
                <w:color w:val="000000" w:themeColor="text1"/>
                <w:sz w:val="24"/>
                <w:szCs w:val="24"/>
                <w:shd w:val="clear" w:color="auto" w:fill="FFFFFF"/>
              </w:rPr>
              <w:t>Рішення Страховика про здійснення або відмову у здійсненні страхової виплати може бути оскаржено Страхувальником у судовому порядку</w:t>
            </w:r>
            <w:r w:rsidR="00324D1F">
              <w:rPr>
                <w:color w:val="000000" w:themeColor="text1"/>
                <w:sz w:val="24"/>
                <w:szCs w:val="24"/>
                <w:shd w:val="clear" w:color="auto" w:fill="FFFFFF"/>
              </w:rPr>
              <w:t>.</w:t>
            </w:r>
          </w:p>
        </w:tc>
      </w:tr>
      <w:tr w:rsidR="002C5B63" w:rsidRPr="003E7D65" w14:paraId="5BE7AE90" w14:textId="77777777" w:rsidTr="00ED0D92">
        <w:trPr>
          <w:trHeight w:val="330"/>
        </w:trPr>
        <w:tc>
          <w:tcPr>
            <w:tcW w:w="863" w:type="dxa"/>
          </w:tcPr>
          <w:p w14:paraId="4177DCDE" w14:textId="77777777" w:rsidR="002C5B63" w:rsidRPr="003E7D65" w:rsidRDefault="002C5B63" w:rsidP="003D5D9E">
            <w:pPr>
              <w:pStyle w:val="TableParagraph"/>
              <w:spacing w:line="311" w:lineRule="exact"/>
              <w:ind w:left="10" w:right="105" w:firstLine="284"/>
              <w:rPr>
                <w:sz w:val="24"/>
                <w:szCs w:val="24"/>
              </w:rPr>
            </w:pPr>
            <w:r w:rsidRPr="003E7D65">
              <w:rPr>
                <w:sz w:val="24"/>
                <w:szCs w:val="24"/>
              </w:rPr>
              <w:lastRenderedPageBreak/>
              <w:t>20</w:t>
            </w:r>
          </w:p>
        </w:tc>
        <w:tc>
          <w:tcPr>
            <w:tcW w:w="9206" w:type="dxa"/>
            <w:gridSpan w:val="5"/>
          </w:tcPr>
          <w:p w14:paraId="2E610ACA" w14:textId="77777777" w:rsidR="002C5B63" w:rsidRPr="003E7D65" w:rsidRDefault="00E81DB2" w:rsidP="003D5D9E">
            <w:pPr>
              <w:pStyle w:val="TableParagraph"/>
              <w:ind w:left="57" w:right="105"/>
              <w:jc w:val="center"/>
              <w:rPr>
                <w:sz w:val="24"/>
                <w:szCs w:val="24"/>
              </w:rPr>
            </w:pPr>
            <w:r w:rsidRPr="003E7D65">
              <w:rPr>
                <w:sz w:val="24"/>
                <w:szCs w:val="24"/>
              </w:rPr>
              <w:t xml:space="preserve">4. </w:t>
            </w:r>
            <w:r w:rsidR="002C5B63" w:rsidRPr="003E7D65">
              <w:rPr>
                <w:sz w:val="24"/>
                <w:szCs w:val="24"/>
              </w:rPr>
              <w:t>Інша</w:t>
            </w:r>
            <w:r w:rsidR="002C5B63" w:rsidRPr="003E7D65">
              <w:rPr>
                <w:spacing w:val="-3"/>
                <w:sz w:val="24"/>
                <w:szCs w:val="24"/>
              </w:rPr>
              <w:t xml:space="preserve"> </w:t>
            </w:r>
            <w:r w:rsidR="002C5B63" w:rsidRPr="003E7D65">
              <w:rPr>
                <w:sz w:val="24"/>
                <w:szCs w:val="24"/>
              </w:rPr>
              <w:t>інформація</w:t>
            </w:r>
          </w:p>
        </w:tc>
      </w:tr>
      <w:tr w:rsidR="005147D9" w:rsidRPr="003E7D65" w14:paraId="1075825B" w14:textId="77777777" w:rsidTr="00ED0D92">
        <w:trPr>
          <w:trHeight w:val="333"/>
        </w:trPr>
        <w:tc>
          <w:tcPr>
            <w:tcW w:w="863" w:type="dxa"/>
            <w:vAlign w:val="center"/>
          </w:tcPr>
          <w:p w14:paraId="6220B994" w14:textId="77777777" w:rsidR="005147D9" w:rsidRPr="003E7D65" w:rsidRDefault="005A1867" w:rsidP="003D5D9E">
            <w:pPr>
              <w:pStyle w:val="TableParagraph"/>
              <w:spacing w:line="313" w:lineRule="exact"/>
              <w:ind w:left="10" w:right="105" w:firstLine="284"/>
              <w:rPr>
                <w:sz w:val="24"/>
                <w:szCs w:val="24"/>
              </w:rPr>
            </w:pPr>
            <w:r w:rsidRPr="003E7D65">
              <w:rPr>
                <w:sz w:val="24"/>
                <w:szCs w:val="24"/>
              </w:rPr>
              <w:t>21</w:t>
            </w:r>
          </w:p>
        </w:tc>
        <w:tc>
          <w:tcPr>
            <w:tcW w:w="2969" w:type="dxa"/>
            <w:vAlign w:val="center"/>
          </w:tcPr>
          <w:p w14:paraId="1C7C58DB" w14:textId="77777777" w:rsidR="005147D9" w:rsidRPr="003E7D65" w:rsidRDefault="005A1867" w:rsidP="003D5D9E">
            <w:pPr>
              <w:pStyle w:val="TableParagraph"/>
              <w:spacing w:line="313" w:lineRule="exact"/>
              <w:ind w:left="57" w:right="105"/>
              <w:rPr>
                <w:sz w:val="24"/>
                <w:szCs w:val="24"/>
              </w:rPr>
            </w:pPr>
            <w:r w:rsidRPr="003E7D65">
              <w:rPr>
                <w:sz w:val="24"/>
                <w:szCs w:val="24"/>
              </w:rPr>
              <w:t>Форма</w:t>
            </w:r>
            <w:r w:rsidRPr="003E7D65">
              <w:rPr>
                <w:spacing w:val="-3"/>
                <w:sz w:val="24"/>
                <w:szCs w:val="24"/>
              </w:rPr>
              <w:t xml:space="preserve"> </w:t>
            </w:r>
            <w:r w:rsidRPr="003E7D65">
              <w:rPr>
                <w:sz w:val="24"/>
                <w:szCs w:val="24"/>
              </w:rPr>
              <w:t>договору</w:t>
            </w:r>
            <w:r w:rsidRPr="003E7D65">
              <w:rPr>
                <w:spacing w:val="-6"/>
                <w:sz w:val="24"/>
                <w:szCs w:val="24"/>
              </w:rPr>
              <w:t xml:space="preserve"> </w:t>
            </w:r>
            <w:r w:rsidRPr="003E7D65">
              <w:rPr>
                <w:sz w:val="24"/>
                <w:szCs w:val="24"/>
              </w:rPr>
              <w:t>страхування</w:t>
            </w:r>
          </w:p>
        </w:tc>
        <w:tc>
          <w:tcPr>
            <w:tcW w:w="6237" w:type="dxa"/>
            <w:gridSpan w:val="4"/>
            <w:vAlign w:val="center"/>
          </w:tcPr>
          <w:p w14:paraId="69698739" w14:textId="2DA77A98" w:rsidR="005147D9" w:rsidRPr="003E7D65" w:rsidRDefault="00747957" w:rsidP="00050EF8">
            <w:pPr>
              <w:pStyle w:val="TableParagraph"/>
              <w:ind w:left="57" w:right="105"/>
              <w:rPr>
                <w:sz w:val="24"/>
                <w:szCs w:val="24"/>
              </w:rPr>
            </w:pPr>
            <w:r w:rsidRPr="003E7D65">
              <w:rPr>
                <w:sz w:val="24"/>
                <w:szCs w:val="24"/>
              </w:rPr>
              <w:t xml:space="preserve">Письмова з електронним підписанням, яка складається із </w:t>
            </w:r>
            <w:r w:rsidR="009E1006" w:rsidRPr="003E7D65">
              <w:rPr>
                <w:sz w:val="24"/>
                <w:szCs w:val="24"/>
              </w:rPr>
              <w:t>П</w:t>
            </w:r>
            <w:r w:rsidRPr="003E7D65">
              <w:rPr>
                <w:sz w:val="24"/>
                <w:szCs w:val="24"/>
              </w:rPr>
              <w:t xml:space="preserve">оліса (індивідуальна частина договору) та </w:t>
            </w:r>
            <w:r w:rsidR="00050EF8">
              <w:rPr>
                <w:sz w:val="24"/>
                <w:szCs w:val="24"/>
              </w:rPr>
              <w:t>Умов</w:t>
            </w:r>
            <w:r w:rsidRPr="003E7D65">
              <w:rPr>
                <w:sz w:val="24"/>
                <w:szCs w:val="24"/>
              </w:rPr>
              <w:t xml:space="preserve"> (публічна частина договору).</w:t>
            </w:r>
          </w:p>
        </w:tc>
      </w:tr>
      <w:tr w:rsidR="005147D9" w:rsidRPr="003E7D65" w14:paraId="316AA322" w14:textId="77777777" w:rsidTr="00ED0D92">
        <w:trPr>
          <w:trHeight w:val="662"/>
        </w:trPr>
        <w:tc>
          <w:tcPr>
            <w:tcW w:w="863" w:type="dxa"/>
            <w:vAlign w:val="center"/>
          </w:tcPr>
          <w:p w14:paraId="07169F13" w14:textId="77777777" w:rsidR="005147D9" w:rsidRPr="003E7D65" w:rsidRDefault="005A1867" w:rsidP="003D5D9E">
            <w:pPr>
              <w:pStyle w:val="TableParagraph"/>
              <w:spacing w:line="315" w:lineRule="exact"/>
              <w:ind w:left="10" w:right="105" w:firstLine="284"/>
              <w:rPr>
                <w:sz w:val="24"/>
                <w:szCs w:val="24"/>
              </w:rPr>
            </w:pPr>
            <w:r w:rsidRPr="003E7D65">
              <w:rPr>
                <w:sz w:val="24"/>
                <w:szCs w:val="24"/>
              </w:rPr>
              <w:t>22</w:t>
            </w:r>
          </w:p>
        </w:tc>
        <w:tc>
          <w:tcPr>
            <w:tcW w:w="2969" w:type="dxa"/>
            <w:vAlign w:val="center"/>
          </w:tcPr>
          <w:p w14:paraId="09E1505B" w14:textId="77777777" w:rsidR="005147D9" w:rsidRPr="003E7D65" w:rsidRDefault="005A1867" w:rsidP="003D5D9E">
            <w:pPr>
              <w:pStyle w:val="TableParagraph"/>
              <w:spacing w:line="315" w:lineRule="exact"/>
              <w:ind w:left="57" w:right="105"/>
              <w:rPr>
                <w:sz w:val="24"/>
                <w:szCs w:val="24"/>
              </w:rPr>
            </w:pPr>
            <w:r w:rsidRPr="003E7D65">
              <w:rPr>
                <w:sz w:val="24"/>
                <w:szCs w:val="24"/>
              </w:rPr>
              <w:t>Канал</w:t>
            </w:r>
            <w:r w:rsidRPr="003E7D65">
              <w:rPr>
                <w:spacing w:val="8"/>
                <w:sz w:val="24"/>
                <w:szCs w:val="24"/>
              </w:rPr>
              <w:t xml:space="preserve"> </w:t>
            </w:r>
            <w:r w:rsidRPr="003E7D65">
              <w:rPr>
                <w:sz w:val="24"/>
                <w:szCs w:val="24"/>
              </w:rPr>
              <w:t>(и)</w:t>
            </w:r>
            <w:r w:rsidRPr="003E7D65">
              <w:rPr>
                <w:spacing w:val="77"/>
                <w:sz w:val="24"/>
                <w:szCs w:val="24"/>
              </w:rPr>
              <w:t xml:space="preserve"> </w:t>
            </w:r>
            <w:r w:rsidRPr="003E7D65">
              <w:rPr>
                <w:sz w:val="24"/>
                <w:szCs w:val="24"/>
              </w:rPr>
              <w:t>реалізації</w:t>
            </w:r>
            <w:r w:rsidRPr="003E7D65">
              <w:rPr>
                <w:spacing w:val="78"/>
                <w:sz w:val="24"/>
                <w:szCs w:val="24"/>
              </w:rPr>
              <w:t xml:space="preserve"> </w:t>
            </w:r>
            <w:r w:rsidRPr="003E7D65">
              <w:rPr>
                <w:sz w:val="24"/>
                <w:szCs w:val="24"/>
              </w:rPr>
              <w:t>страхового</w:t>
            </w:r>
          </w:p>
          <w:p w14:paraId="23D46C3B" w14:textId="77777777" w:rsidR="005147D9" w:rsidRPr="003E7D65" w:rsidRDefault="005A1867" w:rsidP="003D5D9E">
            <w:pPr>
              <w:pStyle w:val="TableParagraph"/>
              <w:spacing w:line="318" w:lineRule="exact"/>
              <w:ind w:left="57" w:right="105"/>
              <w:rPr>
                <w:sz w:val="24"/>
                <w:szCs w:val="24"/>
              </w:rPr>
            </w:pPr>
            <w:r w:rsidRPr="003E7D65">
              <w:rPr>
                <w:sz w:val="24"/>
                <w:szCs w:val="24"/>
              </w:rPr>
              <w:t>продукту</w:t>
            </w:r>
          </w:p>
        </w:tc>
        <w:tc>
          <w:tcPr>
            <w:tcW w:w="6237" w:type="dxa"/>
            <w:gridSpan w:val="4"/>
            <w:vAlign w:val="center"/>
          </w:tcPr>
          <w:p w14:paraId="2748DD9D" w14:textId="59CACBF7" w:rsidR="005147D9" w:rsidRPr="003E7D65" w:rsidRDefault="00747957" w:rsidP="003D5D9E">
            <w:pPr>
              <w:pStyle w:val="TableParagraph"/>
              <w:ind w:left="57" w:right="105"/>
              <w:rPr>
                <w:sz w:val="24"/>
                <w:szCs w:val="24"/>
              </w:rPr>
            </w:pPr>
            <w:proofErr w:type="spellStart"/>
            <w:r w:rsidRPr="003E7D65">
              <w:rPr>
                <w:sz w:val="24"/>
                <w:szCs w:val="24"/>
              </w:rPr>
              <w:t>Вебсайт</w:t>
            </w:r>
            <w:proofErr w:type="spellEnd"/>
            <w:r w:rsidRPr="003E7D65">
              <w:rPr>
                <w:sz w:val="24"/>
                <w:szCs w:val="24"/>
              </w:rPr>
              <w:t xml:space="preserve"> https://www.pb.ua, </w:t>
            </w:r>
            <w:proofErr w:type="spellStart"/>
            <w:r w:rsidRPr="003E7D65">
              <w:rPr>
                <w:sz w:val="24"/>
                <w:szCs w:val="24"/>
              </w:rPr>
              <w:t>Internet</w:t>
            </w:r>
            <w:proofErr w:type="spellEnd"/>
            <w:r w:rsidRPr="003E7D65">
              <w:rPr>
                <w:sz w:val="24"/>
                <w:szCs w:val="24"/>
              </w:rPr>
              <w:t xml:space="preserve"> </w:t>
            </w:r>
            <w:proofErr w:type="spellStart"/>
            <w:r w:rsidRPr="003E7D65">
              <w:rPr>
                <w:sz w:val="24"/>
                <w:szCs w:val="24"/>
              </w:rPr>
              <w:t>Вanking</w:t>
            </w:r>
            <w:proofErr w:type="spellEnd"/>
            <w:r w:rsidRPr="003E7D65">
              <w:rPr>
                <w:sz w:val="24"/>
                <w:szCs w:val="24"/>
              </w:rPr>
              <w:t xml:space="preserve"> Приват24, в тому числі мобільна версія, </w:t>
            </w:r>
            <w:proofErr w:type="spellStart"/>
            <w:r w:rsidRPr="003E7D65">
              <w:rPr>
                <w:sz w:val="24"/>
                <w:szCs w:val="24"/>
              </w:rPr>
              <w:t>Mobile</w:t>
            </w:r>
            <w:proofErr w:type="spellEnd"/>
            <w:r w:rsidRPr="003E7D65">
              <w:rPr>
                <w:sz w:val="24"/>
                <w:szCs w:val="24"/>
              </w:rPr>
              <w:t xml:space="preserve"> </w:t>
            </w:r>
            <w:proofErr w:type="spellStart"/>
            <w:r w:rsidRPr="003E7D65">
              <w:rPr>
                <w:sz w:val="24"/>
                <w:szCs w:val="24"/>
              </w:rPr>
              <w:t>Banking</w:t>
            </w:r>
            <w:proofErr w:type="spellEnd"/>
            <w:r w:rsidRPr="003E7D65">
              <w:rPr>
                <w:sz w:val="24"/>
                <w:szCs w:val="24"/>
              </w:rPr>
              <w:t xml:space="preserve"> https://www.privat24.ua/ та відокремлені підрозділи страхового </w:t>
            </w:r>
            <w:proofErr w:type="spellStart"/>
            <w:r w:rsidRPr="003E7D65">
              <w:rPr>
                <w:sz w:val="24"/>
                <w:szCs w:val="24"/>
              </w:rPr>
              <w:t>агента</w:t>
            </w:r>
            <w:proofErr w:type="spellEnd"/>
            <w:r w:rsidRPr="003E7D65">
              <w:rPr>
                <w:sz w:val="24"/>
                <w:szCs w:val="24"/>
              </w:rPr>
              <w:t xml:space="preserve"> АТ «КБ «ПРИВАТБАНК»</w:t>
            </w:r>
          </w:p>
        </w:tc>
      </w:tr>
      <w:tr w:rsidR="005147D9" w:rsidRPr="003E7D65" w14:paraId="255AF118" w14:textId="77777777" w:rsidTr="00ED0D92">
        <w:trPr>
          <w:trHeight w:val="662"/>
        </w:trPr>
        <w:tc>
          <w:tcPr>
            <w:tcW w:w="863" w:type="dxa"/>
            <w:vAlign w:val="center"/>
          </w:tcPr>
          <w:p w14:paraId="630113AF" w14:textId="77777777" w:rsidR="005147D9" w:rsidRPr="003E7D65" w:rsidRDefault="005A1867" w:rsidP="003D5D9E">
            <w:pPr>
              <w:pStyle w:val="TableParagraph"/>
              <w:spacing w:line="315" w:lineRule="exact"/>
              <w:ind w:left="10" w:right="105" w:firstLine="284"/>
              <w:rPr>
                <w:sz w:val="24"/>
                <w:szCs w:val="24"/>
              </w:rPr>
            </w:pPr>
            <w:r w:rsidRPr="003E7D65">
              <w:rPr>
                <w:sz w:val="24"/>
                <w:szCs w:val="24"/>
              </w:rPr>
              <w:t>23</w:t>
            </w:r>
          </w:p>
        </w:tc>
        <w:tc>
          <w:tcPr>
            <w:tcW w:w="2969" w:type="dxa"/>
            <w:vAlign w:val="center"/>
          </w:tcPr>
          <w:p w14:paraId="7CC55AB9" w14:textId="603B9D05" w:rsidR="005147D9" w:rsidRPr="003E7D65" w:rsidRDefault="005A1867" w:rsidP="003D5D9E">
            <w:pPr>
              <w:pStyle w:val="TableParagraph"/>
              <w:spacing w:line="315" w:lineRule="exact"/>
              <w:ind w:left="57" w:right="105"/>
              <w:rPr>
                <w:sz w:val="24"/>
                <w:szCs w:val="24"/>
              </w:rPr>
            </w:pPr>
            <w:r w:rsidRPr="003E7D65">
              <w:rPr>
                <w:sz w:val="24"/>
                <w:szCs w:val="24"/>
              </w:rPr>
              <w:t>Інша</w:t>
            </w:r>
            <w:r w:rsidRPr="003E7D65">
              <w:rPr>
                <w:spacing w:val="56"/>
                <w:sz w:val="24"/>
                <w:szCs w:val="24"/>
              </w:rPr>
              <w:t xml:space="preserve"> </w:t>
            </w:r>
            <w:r w:rsidRPr="003E7D65">
              <w:rPr>
                <w:sz w:val="24"/>
                <w:szCs w:val="24"/>
              </w:rPr>
              <w:t>інформація</w:t>
            </w:r>
            <w:r w:rsidRPr="003E7D65">
              <w:rPr>
                <w:spacing w:val="59"/>
                <w:sz w:val="24"/>
                <w:szCs w:val="24"/>
              </w:rPr>
              <w:t xml:space="preserve"> </w:t>
            </w:r>
            <w:r w:rsidRPr="003E7D65">
              <w:rPr>
                <w:sz w:val="24"/>
                <w:szCs w:val="24"/>
              </w:rPr>
              <w:t>про</w:t>
            </w:r>
            <w:r w:rsidRPr="003E7D65">
              <w:rPr>
                <w:spacing w:val="59"/>
                <w:sz w:val="24"/>
                <w:szCs w:val="24"/>
              </w:rPr>
              <w:t xml:space="preserve"> </w:t>
            </w:r>
            <w:r w:rsidRPr="003E7D65">
              <w:rPr>
                <w:sz w:val="24"/>
                <w:szCs w:val="24"/>
              </w:rPr>
              <w:t>страховий</w:t>
            </w:r>
            <w:r w:rsidR="008816C4" w:rsidRPr="003E7D65">
              <w:rPr>
                <w:sz w:val="24"/>
                <w:szCs w:val="24"/>
              </w:rPr>
              <w:t xml:space="preserve"> </w:t>
            </w:r>
            <w:r w:rsidRPr="003E7D65">
              <w:rPr>
                <w:sz w:val="24"/>
                <w:szCs w:val="24"/>
              </w:rPr>
              <w:t>продукт</w:t>
            </w:r>
          </w:p>
        </w:tc>
        <w:tc>
          <w:tcPr>
            <w:tcW w:w="6237" w:type="dxa"/>
            <w:gridSpan w:val="4"/>
            <w:vAlign w:val="center"/>
          </w:tcPr>
          <w:p w14:paraId="20EE3FA8" w14:textId="77777777" w:rsidR="00BE301D" w:rsidRPr="003E7D65" w:rsidRDefault="008816C4" w:rsidP="003D5D9E">
            <w:pPr>
              <w:pStyle w:val="TableParagraph"/>
              <w:ind w:left="57" w:right="105"/>
              <w:rPr>
                <w:sz w:val="24"/>
                <w:szCs w:val="24"/>
              </w:rPr>
            </w:pPr>
            <w:r w:rsidRPr="003E7D65">
              <w:rPr>
                <w:sz w:val="24"/>
                <w:szCs w:val="24"/>
              </w:rPr>
              <w:t>Ві</w:t>
            </w:r>
            <w:r w:rsidR="00EB4288" w:rsidRPr="003E7D65">
              <w:rPr>
                <w:sz w:val="24"/>
                <w:szCs w:val="24"/>
              </w:rPr>
              <w:t xml:space="preserve">к застрахованих осіб від </w:t>
            </w:r>
            <w:r w:rsidR="008E7AD8" w:rsidRPr="003E7D65">
              <w:rPr>
                <w:sz w:val="24"/>
                <w:szCs w:val="24"/>
              </w:rPr>
              <w:t>0</w:t>
            </w:r>
            <w:r w:rsidR="00EB4288" w:rsidRPr="003E7D65">
              <w:rPr>
                <w:sz w:val="24"/>
                <w:szCs w:val="24"/>
              </w:rPr>
              <w:t xml:space="preserve"> </w:t>
            </w:r>
            <w:r w:rsidRPr="003E7D65">
              <w:rPr>
                <w:sz w:val="24"/>
                <w:szCs w:val="24"/>
              </w:rPr>
              <w:t>років</w:t>
            </w:r>
          </w:p>
          <w:p w14:paraId="542833E0" w14:textId="3A450C42" w:rsidR="00747957" w:rsidRPr="003E7D65" w:rsidRDefault="00747957" w:rsidP="00540990">
            <w:pPr>
              <w:pStyle w:val="TableParagraph"/>
              <w:ind w:left="57" w:right="105"/>
              <w:rPr>
                <w:sz w:val="24"/>
                <w:szCs w:val="24"/>
              </w:rPr>
            </w:pPr>
            <w:r w:rsidRPr="003E7D65">
              <w:rPr>
                <w:sz w:val="24"/>
                <w:szCs w:val="24"/>
              </w:rPr>
              <w:t>Інша інформація зазначається в Загальних умовах страхового продукту «E-</w:t>
            </w:r>
            <w:proofErr w:type="spellStart"/>
            <w:r w:rsidRPr="003E7D65">
              <w:rPr>
                <w:sz w:val="24"/>
                <w:szCs w:val="24"/>
              </w:rPr>
              <w:t>liki</w:t>
            </w:r>
            <w:proofErr w:type="spellEnd"/>
            <w:r w:rsidRPr="003E7D65">
              <w:rPr>
                <w:sz w:val="24"/>
                <w:szCs w:val="24"/>
              </w:rPr>
              <w:t xml:space="preserve">» </w:t>
            </w:r>
            <w:r w:rsidR="004621E4" w:rsidRPr="003E7D65">
              <w:rPr>
                <w:rFonts w:eastAsia="Arial"/>
                <w:sz w:val="24"/>
                <w:szCs w:val="24"/>
              </w:rPr>
              <w:t xml:space="preserve">№ </w:t>
            </w:r>
            <w:r w:rsidR="00540990">
              <w:rPr>
                <w:rFonts w:eastAsia="Arial"/>
                <w:sz w:val="24"/>
                <w:szCs w:val="24"/>
              </w:rPr>
              <w:t>0</w:t>
            </w:r>
            <w:r w:rsidR="004621E4" w:rsidRPr="003E7D65">
              <w:rPr>
                <w:rFonts w:eastAsia="Arial"/>
                <w:sz w:val="24"/>
                <w:szCs w:val="24"/>
              </w:rPr>
              <w:t>30/1</w:t>
            </w:r>
            <w:r w:rsidRPr="003E7D65">
              <w:rPr>
                <w:sz w:val="24"/>
                <w:szCs w:val="24"/>
              </w:rPr>
              <w:t xml:space="preserve"> https://arx.com.ua/documents/pryvatbank та договорі.</w:t>
            </w:r>
          </w:p>
        </w:tc>
      </w:tr>
      <w:tr w:rsidR="005147D9" w:rsidRPr="003E7D65" w14:paraId="7FB9E311" w14:textId="77777777" w:rsidTr="00ED0D92">
        <w:trPr>
          <w:trHeight w:val="1321"/>
        </w:trPr>
        <w:tc>
          <w:tcPr>
            <w:tcW w:w="863" w:type="dxa"/>
            <w:vAlign w:val="center"/>
          </w:tcPr>
          <w:p w14:paraId="2CDFDB98" w14:textId="77777777" w:rsidR="005147D9" w:rsidRPr="003E7D65" w:rsidRDefault="005A1867" w:rsidP="003D5D9E">
            <w:pPr>
              <w:pStyle w:val="TableParagraph"/>
              <w:spacing w:line="315" w:lineRule="exact"/>
              <w:ind w:left="10" w:right="105" w:firstLine="284"/>
              <w:rPr>
                <w:sz w:val="24"/>
                <w:szCs w:val="24"/>
              </w:rPr>
            </w:pPr>
            <w:r w:rsidRPr="003E7D65">
              <w:rPr>
                <w:sz w:val="24"/>
                <w:szCs w:val="24"/>
              </w:rPr>
              <w:t>24</w:t>
            </w:r>
          </w:p>
        </w:tc>
        <w:tc>
          <w:tcPr>
            <w:tcW w:w="2969" w:type="dxa"/>
            <w:vAlign w:val="center"/>
          </w:tcPr>
          <w:p w14:paraId="240B3BA3" w14:textId="04738E04" w:rsidR="005147D9" w:rsidRPr="003E7D65" w:rsidRDefault="005A1867" w:rsidP="003D5D9E">
            <w:pPr>
              <w:pStyle w:val="TableParagraph"/>
              <w:spacing w:line="247" w:lineRule="auto"/>
              <w:ind w:left="57" w:right="105"/>
              <w:rPr>
                <w:sz w:val="24"/>
                <w:szCs w:val="24"/>
              </w:rPr>
            </w:pPr>
            <w:r w:rsidRPr="003E7D65">
              <w:rPr>
                <w:sz w:val="24"/>
                <w:szCs w:val="24"/>
              </w:rPr>
              <w:t>Посилання</w:t>
            </w:r>
            <w:r w:rsidRPr="003E7D65">
              <w:rPr>
                <w:spacing w:val="18"/>
                <w:sz w:val="24"/>
                <w:szCs w:val="24"/>
              </w:rPr>
              <w:t xml:space="preserve"> </w:t>
            </w:r>
            <w:r w:rsidRPr="003E7D65">
              <w:rPr>
                <w:sz w:val="24"/>
                <w:szCs w:val="24"/>
              </w:rPr>
              <w:t>на</w:t>
            </w:r>
            <w:r w:rsidRPr="003E7D65">
              <w:rPr>
                <w:spacing w:val="15"/>
                <w:sz w:val="24"/>
                <w:szCs w:val="24"/>
              </w:rPr>
              <w:t xml:space="preserve"> </w:t>
            </w:r>
            <w:r w:rsidRPr="003E7D65">
              <w:rPr>
                <w:sz w:val="24"/>
                <w:szCs w:val="24"/>
              </w:rPr>
              <w:t>документи,</w:t>
            </w:r>
            <w:r w:rsidRPr="003E7D65">
              <w:rPr>
                <w:spacing w:val="16"/>
                <w:sz w:val="24"/>
                <w:szCs w:val="24"/>
              </w:rPr>
              <w:t xml:space="preserve"> </w:t>
            </w:r>
            <w:r w:rsidRPr="003E7D65">
              <w:rPr>
                <w:sz w:val="24"/>
                <w:szCs w:val="24"/>
              </w:rPr>
              <w:t>в</w:t>
            </w:r>
            <w:r w:rsidRPr="003E7D65">
              <w:rPr>
                <w:spacing w:val="16"/>
                <w:sz w:val="24"/>
                <w:szCs w:val="24"/>
              </w:rPr>
              <w:t xml:space="preserve"> </w:t>
            </w:r>
            <w:r w:rsidRPr="003E7D65">
              <w:rPr>
                <w:sz w:val="24"/>
                <w:szCs w:val="24"/>
              </w:rPr>
              <w:t>яких</w:t>
            </w:r>
            <w:r w:rsidR="005F0359" w:rsidRPr="003E7D65">
              <w:rPr>
                <w:sz w:val="24"/>
                <w:szCs w:val="24"/>
              </w:rPr>
              <w:t xml:space="preserve"> </w:t>
            </w:r>
            <w:r w:rsidRPr="003E7D65">
              <w:rPr>
                <w:spacing w:val="-67"/>
                <w:sz w:val="24"/>
                <w:szCs w:val="24"/>
              </w:rPr>
              <w:t xml:space="preserve"> </w:t>
            </w:r>
            <w:r w:rsidR="00046ACA" w:rsidRPr="003E7D65">
              <w:rPr>
                <w:spacing w:val="-67"/>
                <w:sz w:val="24"/>
                <w:szCs w:val="24"/>
              </w:rPr>
              <w:t xml:space="preserve">  </w:t>
            </w:r>
            <w:r w:rsidR="005F0359" w:rsidRPr="003E7D65">
              <w:rPr>
                <w:spacing w:val="-67"/>
                <w:sz w:val="24"/>
                <w:szCs w:val="24"/>
              </w:rPr>
              <w:t xml:space="preserve">  </w:t>
            </w:r>
            <w:r w:rsidRPr="003E7D65">
              <w:rPr>
                <w:sz w:val="24"/>
                <w:szCs w:val="24"/>
              </w:rPr>
              <w:t>міститься</w:t>
            </w:r>
            <w:r w:rsidRPr="003E7D65">
              <w:rPr>
                <w:spacing w:val="42"/>
                <w:sz w:val="24"/>
                <w:szCs w:val="24"/>
              </w:rPr>
              <w:t xml:space="preserve"> </w:t>
            </w:r>
            <w:r w:rsidRPr="003E7D65">
              <w:rPr>
                <w:sz w:val="24"/>
                <w:szCs w:val="24"/>
              </w:rPr>
              <w:t>повна</w:t>
            </w:r>
            <w:r w:rsidRPr="003E7D65">
              <w:rPr>
                <w:spacing w:val="43"/>
                <w:sz w:val="24"/>
                <w:szCs w:val="24"/>
              </w:rPr>
              <w:t xml:space="preserve"> </w:t>
            </w:r>
            <w:r w:rsidRPr="003E7D65">
              <w:rPr>
                <w:sz w:val="24"/>
                <w:szCs w:val="24"/>
              </w:rPr>
              <w:t>інформація</w:t>
            </w:r>
            <w:r w:rsidRPr="003E7D65">
              <w:rPr>
                <w:spacing w:val="44"/>
                <w:sz w:val="24"/>
                <w:szCs w:val="24"/>
              </w:rPr>
              <w:t xml:space="preserve"> </w:t>
            </w:r>
            <w:r w:rsidRPr="003E7D65">
              <w:rPr>
                <w:sz w:val="24"/>
                <w:szCs w:val="24"/>
              </w:rPr>
              <w:t>про</w:t>
            </w:r>
            <w:r w:rsidR="008816C4" w:rsidRPr="003E7D65">
              <w:rPr>
                <w:sz w:val="24"/>
                <w:szCs w:val="24"/>
              </w:rPr>
              <w:t xml:space="preserve"> </w:t>
            </w:r>
            <w:r w:rsidRPr="003E7D65">
              <w:rPr>
                <w:sz w:val="24"/>
                <w:szCs w:val="24"/>
              </w:rPr>
              <w:t>стандартний</w:t>
            </w:r>
            <w:r w:rsidRPr="003E7D65">
              <w:rPr>
                <w:spacing w:val="-5"/>
                <w:sz w:val="24"/>
                <w:szCs w:val="24"/>
              </w:rPr>
              <w:t xml:space="preserve"> </w:t>
            </w:r>
            <w:r w:rsidRPr="003E7D65">
              <w:rPr>
                <w:sz w:val="24"/>
                <w:szCs w:val="24"/>
              </w:rPr>
              <w:t>страховий</w:t>
            </w:r>
            <w:r w:rsidRPr="003E7D65">
              <w:rPr>
                <w:spacing w:val="-4"/>
                <w:sz w:val="24"/>
                <w:szCs w:val="24"/>
              </w:rPr>
              <w:t xml:space="preserve"> </w:t>
            </w:r>
            <w:r w:rsidRPr="003E7D65">
              <w:rPr>
                <w:sz w:val="24"/>
                <w:szCs w:val="24"/>
              </w:rPr>
              <w:t>продукт</w:t>
            </w:r>
          </w:p>
        </w:tc>
        <w:tc>
          <w:tcPr>
            <w:tcW w:w="6237" w:type="dxa"/>
            <w:gridSpan w:val="4"/>
            <w:vAlign w:val="center"/>
          </w:tcPr>
          <w:p w14:paraId="58930946" w14:textId="29A2335C" w:rsidR="00747957" w:rsidRDefault="00DB4AC8" w:rsidP="00D67A87">
            <w:pPr>
              <w:pStyle w:val="TableParagraph"/>
              <w:ind w:right="105"/>
              <w:rPr>
                <w:sz w:val="24"/>
                <w:szCs w:val="24"/>
              </w:rPr>
            </w:pPr>
            <w:hyperlink r:id="rId11" w:history="1">
              <w:r w:rsidR="00D67A87" w:rsidRPr="00D73C0D">
                <w:rPr>
                  <w:rStyle w:val="aa"/>
                  <w:sz w:val="24"/>
                  <w:szCs w:val="24"/>
                </w:rPr>
                <w:t>https://arx.com.ua/partners-produkty/pryvatbank-e-liki</w:t>
              </w:r>
            </w:hyperlink>
          </w:p>
          <w:p w14:paraId="4E9908C4" w14:textId="77777777" w:rsidR="00D67A87" w:rsidRPr="00D67A87" w:rsidRDefault="00DB4AC8" w:rsidP="00D67A87">
            <w:pPr>
              <w:pStyle w:val="TableParagraph"/>
              <w:rPr>
                <w:sz w:val="24"/>
                <w:szCs w:val="24"/>
                <w:u w:val="single"/>
              </w:rPr>
            </w:pPr>
            <w:hyperlink r:id="rId12" w:history="1">
              <w:r w:rsidR="00D67A87" w:rsidRPr="00D67A87">
                <w:rPr>
                  <w:rStyle w:val="aa"/>
                  <w:sz w:val="24"/>
                  <w:szCs w:val="24"/>
                </w:rPr>
                <w:t>https://privatbank.ua/strahovaniye</w:t>
              </w:r>
            </w:hyperlink>
          </w:p>
          <w:p w14:paraId="2ADD1D4D" w14:textId="533C0AAB" w:rsidR="00D67A87" w:rsidRPr="00D67A87" w:rsidRDefault="00DB4AC8" w:rsidP="00D67A87">
            <w:pPr>
              <w:pStyle w:val="TableParagraph"/>
              <w:ind w:right="105"/>
              <w:rPr>
                <w:sz w:val="24"/>
                <w:szCs w:val="24"/>
                <w:u w:val="single"/>
              </w:rPr>
            </w:pPr>
            <w:hyperlink r:id="rId13" w:history="1">
              <w:r w:rsidR="00D67A87" w:rsidRPr="00D73C0D">
                <w:rPr>
                  <w:rStyle w:val="aa"/>
                  <w:sz w:val="24"/>
                  <w:szCs w:val="24"/>
                </w:rPr>
                <w:t>https://www.privat24.ua/</w:t>
              </w:r>
            </w:hyperlink>
          </w:p>
        </w:tc>
      </w:tr>
    </w:tbl>
    <w:p w14:paraId="4E4EFA77" w14:textId="77777777" w:rsidR="005147D9" w:rsidRPr="004F27ED" w:rsidRDefault="005147D9" w:rsidP="003D5D9E">
      <w:pPr>
        <w:pStyle w:val="a3"/>
        <w:ind w:left="2321" w:right="105"/>
        <w:rPr>
          <w:sz w:val="22"/>
          <w:szCs w:val="22"/>
        </w:rPr>
      </w:pPr>
    </w:p>
    <w:sectPr w:rsidR="005147D9" w:rsidRPr="004F27ED" w:rsidSect="00581AB9">
      <w:headerReference w:type="default" r:id="rId14"/>
      <w:pgSz w:w="11910" w:h="16840"/>
      <w:pgMar w:top="1340" w:right="160" w:bottom="280" w:left="158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87E230" w14:textId="77777777" w:rsidR="00DB4AC8" w:rsidRDefault="00DB4AC8">
      <w:r>
        <w:separator/>
      </w:r>
    </w:p>
  </w:endnote>
  <w:endnote w:type="continuationSeparator" w:id="0">
    <w:p w14:paraId="2B5C0DBA" w14:textId="77777777" w:rsidR="00DB4AC8" w:rsidRDefault="00DB4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4768E3" w14:textId="77777777" w:rsidR="00DB4AC8" w:rsidRDefault="00DB4AC8">
      <w:r>
        <w:separator/>
      </w:r>
    </w:p>
  </w:footnote>
  <w:footnote w:type="continuationSeparator" w:id="0">
    <w:p w14:paraId="4D8A3FEA" w14:textId="77777777" w:rsidR="00DB4AC8" w:rsidRDefault="00DB4A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528C43" w14:textId="137E1871" w:rsidR="005147D9" w:rsidRDefault="00B907D2">
    <w:pPr>
      <w:pStyle w:val="a3"/>
      <w:spacing w:line="14" w:lineRule="auto"/>
      <w:rPr>
        <w:sz w:val="20"/>
      </w:rPr>
    </w:pPr>
    <w:r>
      <w:rPr>
        <w:noProof/>
        <w:lang w:eastAsia="uk-UA"/>
      </w:rPr>
      <mc:AlternateContent>
        <mc:Choice Requires="wps">
          <w:drawing>
            <wp:anchor distT="0" distB="0" distL="114300" distR="114300" simplePos="0" relativeHeight="487155200" behindDoc="1" locked="0" layoutInCell="1" allowOverlap="1" wp14:anchorId="26D9E96A" wp14:editId="4CDB48A1">
              <wp:simplePos x="0" y="0"/>
              <wp:positionH relativeFrom="page">
                <wp:posOffset>4059555</wp:posOffset>
              </wp:positionH>
              <wp:positionV relativeFrom="page">
                <wp:posOffset>439420</wp:posOffset>
              </wp:positionV>
              <wp:extent cx="165735" cy="222885"/>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222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E0F0F6" w14:textId="2D6FC445" w:rsidR="005147D9" w:rsidRDefault="005147D9">
                          <w:pPr>
                            <w:pStyle w:val="a3"/>
                            <w:spacing w:before="9"/>
                            <w:ind w:left="6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6D9E96A" id="_x0000_t202" coordsize="21600,21600" o:spt="202" path="m,l,21600r21600,l21600,xe">
              <v:stroke joinstyle="miter"/>
              <v:path gradientshapeok="t" o:connecttype="rect"/>
            </v:shapetype>
            <v:shape id="Text Box 2" o:spid="_x0000_s1026" type="#_x0000_t202" style="position:absolute;margin-left:319.65pt;margin-top:34.6pt;width:13.05pt;height:17.55pt;z-index:-16161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" filled="f" stroked="f">
              <v:textbox inset="0,0,0,0">
                <w:txbxContent>
                  <w:p w14:paraId="23E0F0F6" w14:textId="2D6FC445" w:rsidR="005147D9" w:rsidRDefault="005147D9">
                    <w:pPr>
                      <w:pStyle w:val="a3"/>
                      <w:spacing w:before="9"/>
                      <w:ind w:left="60"/>
                    </w:pPr>
                  </w:p>
                </w:txbxContent>
              </v:textbox>
              <w10:wrap anchorx="page" anchory="page"/>
            </v:shape>
          </w:pict>
        </mc:Fallback>
      </mc:AlternateContent>
    </w:r>
    <w:r>
      <w:rPr>
        <w:noProof/>
        <w:lang w:eastAsia="uk-UA"/>
      </w:rPr>
      <mc:AlternateContent>
        <mc:Choice Requires="wps">
          <w:drawing>
            <wp:anchor distT="0" distB="0" distL="114300" distR="114300" simplePos="0" relativeHeight="487155712" behindDoc="1" locked="0" layoutInCell="1" allowOverlap="1" wp14:anchorId="10DC5DD4" wp14:editId="570C48BA">
              <wp:simplePos x="0" y="0"/>
              <wp:positionH relativeFrom="page">
                <wp:posOffset>5377180</wp:posOffset>
              </wp:positionH>
              <wp:positionV relativeFrom="page">
                <wp:posOffset>643890</wp:posOffset>
              </wp:positionV>
              <wp:extent cx="1839595" cy="22288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9595" cy="222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23FB94" w14:textId="77777777" w:rsidR="005147D9" w:rsidRDefault="005147D9">
                          <w:pPr>
                            <w:pStyle w:val="a3"/>
                            <w:spacing w:before="9"/>
                            <w:ind w:left="2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DC5DD4" id="Text Box 1" o:spid="_x0000_s1027" type="#_x0000_t202" style="position:absolute;margin-left:423.4pt;margin-top:50.7pt;width:144.85pt;height:17.55pt;z-index:-16160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" filled="f" stroked="f">
              <v:textbox inset="0,0,0,0">
                <w:txbxContent>
                  <w:p w14:paraId="2623FB94" w14:textId="77777777" w:rsidR="005147D9" w:rsidRDefault="005147D9">
                    <w:pPr>
                      <w:pStyle w:val="a3"/>
                      <w:spacing w:before="9"/>
                      <w:ind w:left="20"/>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D007D4"/>
    <w:multiLevelType w:val="multilevel"/>
    <w:tmpl w:val="42CCFB52"/>
    <w:lvl w:ilvl="0">
      <w:start w:val="9"/>
      <w:numFmt w:val="decimal"/>
      <w:lvlText w:val="%1."/>
      <w:lvlJc w:val="left"/>
      <w:pPr>
        <w:ind w:left="360" w:hanging="360"/>
      </w:pPr>
      <w:rPr>
        <w:rFonts w:hint="default"/>
      </w:rPr>
    </w:lvl>
    <w:lvl w:ilvl="1">
      <w:start w:val="5"/>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90F1C42"/>
    <w:multiLevelType w:val="hybridMultilevel"/>
    <w:tmpl w:val="9CA61486"/>
    <w:lvl w:ilvl="0" w:tplc="04220001">
      <w:start w:val="1"/>
      <w:numFmt w:val="bullet"/>
      <w:lvlText w:val=""/>
      <w:lvlJc w:val="left"/>
      <w:pPr>
        <w:ind w:left="865" w:hanging="360"/>
      </w:pPr>
      <w:rPr>
        <w:rFonts w:ascii="Symbol" w:hAnsi="Symbol" w:hint="default"/>
      </w:rPr>
    </w:lvl>
    <w:lvl w:ilvl="1" w:tplc="04220003" w:tentative="1">
      <w:start w:val="1"/>
      <w:numFmt w:val="bullet"/>
      <w:lvlText w:val="o"/>
      <w:lvlJc w:val="left"/>
      <w:pPr>
        <w:ind w:left="1585" w:hanging="360"/>
      </w:pPr>
      <w:rPr>
        <w:rFonts w:ascii="Courier New" w:hAnsi="Courier New" w:cs="Courier New" w:hint="default"/>
      </w:rPr>
    </w:lvl>
    <w:lvl w:ilvl="2" w:tplc="04220005" w:tentative="1">
      <w:start w:val="1"/>
      <w:numFmt w:val="bullet"/>
      <w:lvlText w:val=""/>
      <w:lvlJc w:val="left"/>
      <w:pPr>
        <w:ind w:left="2305" w:hanging="360"/>
      </w:pPr>
      <w:rPr>
        <w:rFonts w:ascii="Wingdings" w:hAnsi="Wingdings" w:hint="default"/>
      </w:rPr>
    </w:lvl>
    <w:lvl w:ilvl="3" w:tplc="04220001" w:tentative="1">
      <w:start w:val="1"/>
      <w:numFmt w:val="bullet"/>
      <w:lvlText w:val=""/>
      <w:lvlJc w:val="left"/>
      <w:pPr>
        <w:ind w:left="3025" w:hanging="360"/>
      </w:pPr>
      <w:rPr>
        <w:rFonts w:ascii="Symbol" w:hAnsi="Symbol" w:hint="default"/>
      </w:rPr>
    </w:lvl>
    <w:lvl w:ilvl="4" w:tplc="04220003" w:tentative="1">
      <w:start w:val="1"/>
      <w:numFmt w:val="bullet"/>
      <w:lvlText w:val="o"/>
      <w:lvlJc w:val="left"/>
      <w:pPr>
        <w:ind w:left="3745" w:hanging="360"/>
      </w:pPr>
      <w:rPr>
        <w:rFonts w:ascii="Courier New" w:hAnsi="Courier New" w:cs="Courier New" w:hint="default"/>
      </w:rPr>
    </w:lvl>
    <w:lvl w:ilvl="5" w:tplc="04220005" w:tentative="1">
      <w:start w:val="1"/>
      <w:numFmt w:val="bullet"/>
      <w:lvlText w:val=""/>
      <w:lvlJc w:val="left"/>
      <w:pPr>
        <w:ind w:left="4465" w:hanging="360"/>
      </w:pPr>
      <w:rPr>
        <w:rFonts w:ascii="Wingdings" w:hAnsi="Wingdings" w:hint="default"/>
      </w:rPr>
    </w:lvl>
    <w:lvl w:ilvl="6" w:tplc="04220001" w:tentative="1">
      <w:start w:val="1"/>
      <w:numFmt w:val="bullet"/>
      <w:lvlText w:val=""/>
      <w:lvlJc w:val="left"/>
      <w:pPr>
        <w:ind w:left="5185" w:hanging="360"/>
      </w:pPr>
      <w:rPr>
        <w:rFonts w:ascii="Symbol" w:hAnsi="Symbol" w:hint="default"/>
      </w:rPr>
    </w:lvl>
    <w:lvl w:ilvl="7" w:tplc="04220003" w:tentative="1">
      <w:start w:val="1"/>
      <w:numFmt w:val="bullet"/>
      <w:lvlText w:val="o"/>
      <w:lvlJc w:val="left"/>
      <w:pPr>
        <w:ind w:left="5905" w:hanging="360"/>
      </w:pPr>
      <w:rPr>
        <w:rFonts w:ascii="Courier New" w:hAnsi="Courier New" w:cs="Courier New" w:hint="default"/>
      </w:rPr>
    </w:lvl>
    <w:lvl w:ilvl="8" w:tplc="04220005" w:tentative="1">
      <w:start w:val="1"/>
      <w:numFmt w:val="bullet"/>
      <w:lvlText w:val=""/>
      <w:lvlJc w:val="left"/>
      <w:pPr>
        <w:ind w:left="6625" w:hanging="360"/>
      </w:pPr>
      <w:rPr>
        <w:rFonts w:ascii="Wingdings" w:hAnsi="Wingdings" w:hint="default"/>
      </w:rPr>
    </w:lvl>
  </w:abstractNum>
  <w:abstractNum w:abstractNumId="2" w15:restartNumberingAfterBreak="0">
    <w:nsid w:val="255557FB"/>
    <w:multiLevelType w:val="hybridMultilevel"/>
    <w:tmpl w:val="2098E8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ED0B3D"/>
    <w:multiLevelType w:val="multilevel"/>
    <w:tmpl w:val="8F2E4A76"/>
    <w:lvl w:ilvl="0">
      <w:start w:val="14"/>
      <w:numFmt w:val="decimal"/>
      <w:lvlText w:val="%1."/>
      <w:lvlJc w:val="left"/>
      <w:pPr>
        <w:ind w:left="480" w:hanging="48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2DC34A50"/>
    <w:multiLevelType w:val="multilevel"/>
    <w:tmpl w:val="4F3C298C"/>
    <w:lvl w:ilvl="0">
      <w:start w:val="14"/>
      <w:numFmt w:val="decimal"/>
      <w:lvlText w:val="%1."/>
      <w:lvlJc w:val="left"/>
      <w:pPr>
        <w:ind w:left="480" w:hanging="480"/>
      </w:pPr>
      <w:rPr>
        <w:rFonts w:hint="default"/>
      </w:rPr>
    </w:lvl>
    <w:lvl w:ilvl="1">
      <w:start w:val="1"/>
      <w:numFmt w:val="decimal"/>
      <w:lvlText w:val="%1.%2."/>
      <w:lvlJc w:val="left"/>
      <w:pPr>
        <w:ind w:left="720" w:hanging="720"/>
      </w:pPr>
      <w:rPr>
        <w:rFonts w:hint="default"/>
      </w:rPr>
    </w:lvl>
    <w:lvl w:ilvl="2">
      <w:start w:val="1"/>
      <w:numFmt w:val="bullet"/>
      <w:lvlText w:val=""/>
      <w:lvlJc w:val="left"/>
      <w:pPr>
        <w:ind w:left="720" w:hanging="720"/>
      </w:pPr>
      <w:rPr>
        <w:rFonts w:ascii="Symbol" w:hAnsi="Symbol"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FAA449E"/>
    <w:multiLevelType w:val="hybridMultilevel"/>
    <w:tmpl w:val="452AB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EA5DD9"/>
    <w:multiLevelType w:val="hybridMultilevel"/>
    <w:tmpl w:val="1A626F6C"/>
    <w:lvl w:ilvl="0" w:tplc="04220001">
      <w:start w:val="1"/>
      <w:numFmt w:val="bullet"/>
      <w:lvlText w:val=""/>
      <w:lvlJc w:val="left"/>
      <w:pPr>
        <w:ind w:left="865" w:hanging="360"/>
      </w:pPr>
      <w:rPr>
        <w:rFonts w:ascii="Symbol" w:hAnsi="Symbol" w:hint="default"/>
      </w:rPr>
    </w:lvl>
    <w:lvl w:ilvl="1" w:tplc="04220003" w:tentative="1">
      <w:start w:val="1"/>
      <w:numFmt w:val="bullet"/>
      <w:lvlText w:val="o"/>
      <w:lvlJc w:val="left"/>
      <w:pPr>
        <w:ind w:left="1585" w:hanging="360"/>
      </w:pPr>
      <w:rPr>
        <w:rFonts w:ascii="Courier New" w:hAnsi="Courier New" w:cs="Courier New" w:hint="default"/>
      </w:rPr>
    </w:lvl>
    <w:lvl w:ilvl="2" w:tplc="04220005" w:tentative="1">
      <w:start w:val="1"/>
      <w:numFmt w:val="bullet"/>
      <w:lvlText w:val=""/>
      <w:lvlJc w:val="left"/>
      <w:pPr>
        <w:ind w:left="2305" w:hanging="360"/>
      </w:pPr>
      <w:rPr>
        <w:rFonts w:ascii="Wingdings" w:hAnsi="Wingdings" w:hint="default"/>
      </w:rPr>
    </w:lvl>
    <w:lvl w:ilvl="3" w:tplc="04220001" w:tentative="1">
      <w:start w:val="1"/>
      <w:numFmt w:val="bullet"/>
      <w:lvlText w:val=""/>
      <w:lvlJc w:val="left"/>
      <w:pPr>
        <w:ind w:left="3025" w:hanging="360"/>
      </w:pPr>
      <w:rPr>
        <w:rFonts w:ascii="Symbol" w:hAnsi="Symbol" w:hint="default"/>
      </w:rPr>
    </w:lvl>
    <w:lvl w:ilvl="4" w:tplc="04220003" w:tentative="1">
      <w:start w:val="1"/>
      <w:numFmt w:val="bullet"/>
      <w:lvlText w:val="o"/>
      <w:lvlJc w:val="left"/>
      <w:pPr>
        <w:ind w:left="3745" w:hanging="360"/>
      </w:pPr>
      <w:rPr>
        <w:rFonts w:ascii="Courier New" w:hAnsi="Courier New" w:cs="Courier New" w:hint="default"/>
      </w:rPr>
    </w:lvl>
    <w:lvl w:ilvl="5" w:tplc="04220005" w:tentative="1">
      <w:start w:val="1"/>
      <w:numFmt w:val="bullet"/>
      <w:lvlText w:val=""/>
      <w:lvlJc w:val="left"/>
      <w:pPr>
        <w:ind w:left="4465" w:hanging="360"/>
      </w:pPr>
      <w:rPr>
        <w:rFonts w:ascii="Wingdings" w:hAnsi="Wingdings" w:hint="default"/>
      </w:rPr>
    </w:lvl>
    <w:lvl w:ilvl="6" w:tplc="04220001" w:tentative="1">
      <w:start w:val="1"/>
      <w:numFmt w:val="bullet"/>
      <w:lvlText w:val=""/>
      <w:lvlJc w:val="left"/>
      <w:pPr>
        <w:ind w:left="5185" w:hanging="360"/>
      </w:pPr>
      <w:rPr>
        <w:rFonts w:ascii="Symbol" w:hAnsi="Symbol" w:hint="default"/>
      </w:rPr>
    </w:lvl>
    <w:lvl w:ilvl="7" w:tplc="04220003" w:tentative="1">
      <w:start w:val="1"/>
      <w:numFmt w:val="bullet"/>
      <w:lvlText w:val="o"/>
      <w:lvlJc w:val="left"/>
      <w:pPr>
        <w:ind w:left="5905" w:hanging="360"/>
      </w:pPr>
      <w:rPr>
        <w:rFonts w:ascii="Courier New" w:hAnsi="Courier New" w:cs="Courier New" w:hint="default"/>
      </w:rPr>
    </w:lvl>
    <w:lvl w:ilvl="8" w:tplc="04220005" w:tentative="1">
      <w:start w:val="1"/>
      <w:numFmt w:val="bullet"/>
      <w:lvlText w:val=""/>
      <w:lvlJc w:val="left"/>
      <w:pPr>
        <w:ind w:left="6625" w:hanging="360"/>
      </w:pPr>
      <w:rPr>
        <w:rFonts w:ascii="Wingdings" w:hAnsi="Wingdings" w:hint="default"/>
      </w:rPr>
    </w:lvl>
  </w:abstractNum>
  <w:abstractNum w:abstractNumId="7" w15:restartNumberingAfterBreak="0">
    <w:nsid w:val="35A83117"/>
    <w:multiLevelType w:val="multilevel"/>
    <w:tmpl w:val="0B60A532"/>
    <w:lvl w:ilvl="0">
      <w:start w:val="19"/>
      <w:numFmt w:val="decimal"/>
      <w:lvlText w:val="%1."/>
      <w:lvlJc w:val="left"/>
      <w:pPr>
        <w:ind w:left="480" w:hanging="48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E4471F6"/>
    <w:multiLevelType w:val="multilevel"/>
    <w:tmpl w:val="64BE46F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 w15:restartNumberingAfterBreak="0">
    <w:nsid w:val="485B1AF0"/>
    <w:multiLevelType w:val="multilevel"/>
    <w:tmpl w:val="81E0E238"/>
    <w:lvl w:ilvl="0">
      <w:start w:val="9"/>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55A27475"/>
    <w:multiLevelType w:val="multilevel"/>
    <w:tmpl w:val="E8442BE6"/>
    <w:lvl w:ilvl="0">
      <w:start w:val="15"/>
      <w:numFmt w:val="decimal"/>
      <w:lvlText w:val="%1."/>
      <w:lvlJc w:val="left"/>
      <w:pPr>
        <w:ind w:left="660" w:hanging="66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11" w15:restartNumberingAfterBreak="0">
    <w:nsid w:val="581911F8"/>
    <w:multiLevelType w:val="multilevel"/>
    <w:tmpl w:val="5C42ADD6"/>
    <w:lvl w:ilvl="0">
      <w:start w:val="18"/>
      <w:numFmt w:val="decimal"/>
      <w:lvlText w:val="%1."/>
      <w:lvlJc w:val="left"/>
      <w:pPr>
        <w:ind w:left="450" w:hanging="450"/>
      </w:pPr>
      <w:rPr>
        <w:rFonts w:hint="default"/>
      </w:rPr>
    </w:lvl>
    <w:lvl w:ilvl="1">
      <w:start w:val="1"/>
      <w:numFmt w:val="decimal"/>
      <w:lvlText w:val="%1.%2."/>
      <w:lvlJc w:val="left"/>
      <w:pPr>
        <w:ind w:left="450" w:hanging="45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6093454C"/>
    <w:multiLevelType w:val="hybridMultilevel"/>
    <w:tmpl w:val="85AE09CE"/>
    <w:lvl w:ilvl="0" w:tplc="04220001">
      <w:start w:val="1"/>
      <w:numFmt w:val="bullet"/>
      <w:lvlText w:val=""/>
      <w:lvlJc w:val="left"/>
      <w:pPr>
        <w:ind w:left="865" w:hanging="360"/>
      </w:pPr>
      <w:rPr>
        <w:rFonts w:ascii="Symbol" w:hAnsi="Symbol" w:hint="default"/>
      </w:rPr>
    </w:lvl>
    <w:lvl w:ilvl="1" w:tplc="04220003" w:tentative="1">
      <w:start w:val="1"/>
      <w:numFmt w:val="bullet"/>
      <w:lvlText w:val="o"/>
      <w:lvlJc w:val="left"/>
      <w:pPr>
        <w:ind w:left="1585" w:hanging="360"/>
      </w:pPr>
      <w:rPr>
        <w:rFonts w:ascii="Courier New" w:hAnsi="Courier New" w:cs="Courier New" w:hint="default"/>
      </w:rPr>
    </w:lvl>
    <w:lvl w:ilvl="2" w:tplc="04220005" w:tentative="1">
      <w:start w:val="1"/>
      <w:numFmt w:val="bullet"/>
      <w:lvlText w:val=""/>
      <w:lvlJc w:val="left"/>
      <w:pPr>
        <w:ind w:left="2305" w:hanging="360"/>
      </w:pPr>
      <w:rPr>
        <w:rFonts w:ascii="Wingdings" w:hAnsi="Wingdings" w:hint="default"/>
      </w:rPr>
    </w:lvl>
    <w:lvl w:ilvl="3" w:tplc="04220001" w:tentative="1">
      <w:start w:val="1"/>
      <w:numFmt w:val="bullet"/>
      <w:lvlText w:val=""/>
      <w:lvlJc w:val="left"/>
      <w:pPr>
        <w:ind w:left="3025" w:hanging="360"/>
      </w:pPr>
      <w:rPr>
        <w:rFonts w:ascii="Symbol" w:hAnsi="Symbol" w:hint="default"/>
      </w:rPr>
    </w:lvl>
    <w:lvl w:ilvl="4" w:tplc="04220003" w:tentative="1">
      <w:start w:val="1"/>
      <w:numFmt w:val="bullet"/>
      <w:lvlText w:val="o"/>
      <w:lvlJc w:val="left"/>
      <w:pPr>
        <w:ind w:left="3745" w:hanging="360"/>
      </w:pPr>
      <w:rPr>
        <w:rFonts w:ascii="Courier New" w:hAnsi="Courier New" w:cs="Courier New" w:hint="default"/>
      </w:rPr>
    </w:lvl>
    <w:lvl w:ilvl="5" w:tplc="04220005" w:tentative="1">
      <w:start w:val="1"/>
      <w:numFmt w:val="bullet"/>
      <w:lvlText w:val=""/>
      <w:lvlJc w:val="left"/>
      <w:pPr>
        <w:ind w:left="4465" w:hanging="360"/>
      </w:pPr>
      <w:rPr>
        <w:rFonts w:ascii="Wingdings" w:hAnsi="Wingdings" w:hint="default"/>
      </w:rPr>
    </w:lvl>
    <w:lvl w:ilvl="6" w:tplc="04220001" w:tentative="1">
      <w:start w:val="1"/>
      <w:numFmt w:val="bullet"/>
      <w:lvlText w:val=""/>
      <w:lvlJc w:val="left"/>
      <w:pPr>
        <w:ind w:left="5185" w:hanging="360"/>
      </w:pPr>
      <w:rPr>
        <w:rFonts w:ascii="Symbol" w:hAnsi="Symbol" w:hint="default"/>
      </w:rPr>
    </w:lvl>
    <w:lvl w:ilvl="7" w:tplc="04220003" w:tentative="1">
      <w:start w:val="1"/>
      <w:numFmt w:val="bullet"/>
      <w:lvlText w:val="o"/>
      <w:lvlJc w:val="left"/>
      <w:pPr>
        <w:ind w:left="5905" w:hanging="360"/>
      </w:pPr>
      <w:rPr>
        <w:rFonts w:ascii="Courier New" w:hAnsi="Courier New" w:cs="Courier New" w:hint="default"/>
      </w:rPr>
    </w:lvl>
    <w:lvl w:ilvl="8" w:tplc="04220005" w:tentative="1">
      <w:start w:val="1"/>
      <w:numFmt w:val="bullet"/>
      <w:lvlText w:val=""/>
      <w:lvlJc w:val="left"/>
      <w:pPr>
        <w:ind w:left="6625" w:hanging="360"/>
      </w:pPr>
      <w:rPr>
        <w:rFonts w:ascii="Wingdings" w:hAnsi="Wingdings" w:hint="default"/>
      </w:rPr>
    </w:lvl>
  </w:abstractNum>
  <w:abstractNum w:abstractNumId="13" w15:restartNumberingAfterBreak="0">
    <w:nsid w:val="65BB764F"/>
    <w:multiLevelType w:val="multilevel"/>
    <w:tmpl w:val="17A454FE"/>
    <w:lvl w:ilvl="0">
      <w:start w:val="19"/>
      <w:numFmt w:val="decimal"/>
      <w:lvlText w:val="%1."/>
      <w:lvlJc w:val="left"/>
      <w:pPr>
        <w:ind w:left="480" w:hanging="480"/>
      </w:pPr>
      <w:rPr>
        <w:rFonts w:hint="default"/>
      </w:rPr>
    </w:lvl>
    <w:lvl w:ilvl="1">
      <w:start w:val="1"/>
      <w:numFmt w:val="decimal"/>
      <w:lvlText w:val="%1.%2."/>
      <w:lvlJc w:val="left"/>
      <w:pPr>
        <w:ind w:left="720" w:hanging="720"/>
      </w:pPr>
      <w:rPr>
        <w:rFonts w:hint="default"/>
        <w:b/>
      </w:rPr>
    </w:lvl>
    <w:lvl w:ilvl="2">
      <w:start w:val="1"/>
      <w:numFmt w:val="bullet"/>
      <w:lvlText w:val=""/>
      <w:lvlJc w:val="left"/>
      <w:pPr>
        <w:ind w:left="720" w:hanging="720"/>
      </w:pPr>
      <w:rPr>
        <w:rFonts w:ascii="Symbol" w:hAnsi="Symbol"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742A38BE"/>
    <w:multiLevelType w:val="multilevel"/>
    <w:tmpl w:val="718C9400"/>
    <w:lvl w:ilvl="0">
      <w:start w:val="17"/>
      <w:numFmt w:val="decimal"/>
      <w:lvlText w:val="%1."/>
      <w:lvlJc w:val="left"/>
      <w:pPr>
        <w:ind w:left="480" w:hanging="48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797A108B"/>
    <w:multiLevelType w:val="multilevel"/>
    <w:tmpl w:val="BE1EF5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1"/>
  </w:num>
  <w:num w:numId="2">
    <w:abstractNumId w:val="2"/>
  </w:num>
  <w:num w:numId="3">
    <w:abstractNumId w:val="9"/>
  </w:num>
  <w:num w:numId="4">
    <w:abstractNumId w:val="5"/>
  </w:num>
  <w:num w:numId="5">
    <w:abstractNumId w:val="3"/>
  </w:num>
  <w:num w:numId="6">
    <w:abstractNumId w:val="10"/>
  </w:num>
  <w:num w:numId="7">
    <w:abstractNumId w:val="14"/>
  </w:num>
  <w:num w:numId="8">
    <w:abstractNumId w:val="7"/>
  </w:num>
  <w:num w:numId="9">
    <w:abstractNumId w:val="15"/>
  </w:num>
  <w:num w:numId="10">
    <w:abstractNumId w:val="1"/>
  </w:num>
  <w:num w:numId="11">
    <w:abstractNumId w:val="0"/>
  </w:num>
  <w:num w:numId="12">
    <w:abstractNumId w:val="12"/>
  </w:num>
  <w:num w:numId="13">
    <w:abstractNumId w:val="4"/>
  </w:num>
  <w:num w:numId="14">
    <w:abstractNumId w:val="6"/>
  </w:num>
  <w:num w:numId="15">
    <w:abstractNumId w:val="13"/>
  </w:num>
  <w:num w:numId="16">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47D9"/>
    <w:rsid w:val="00005129"/>
    <w:rsid w:val="00021D2B"/>
    <w:rsid w:val="0002481C"/>
    <w:rsid w:val="00027002"/>
    <w:rsid w:val="00032B89"/>
    <w:rsid w:val="00046ACA"/>
    <w:rsid w:val="00050EF8"/>
    <w:rsid w:val="00056A6A"/>
    <w:rsid w:val="00075929"/>
    <w:rsid w:val="00092435"/>
    <w:rsid w:val="000A75A7"/>
    <w:rsid w:val="000B6C3F"/>
    <w:rsid w:val="000C1ED6"/>
    <w:rsid w:val="000C47B6"/>
    <w:rsid w:val="000D075B"/>
    <w:rsid w:val="000E29EF"/>
    <w:rsid w:val="001320B1"/>
    <w:rsid w:val="00133DC5"/>
    <w:rsid w:val="0015331C"/>
    <w:rsid w:val="00172EBA"/>
    <w:rsid w:val="001C0D78"/>
    <w:rsid w:val="001C6969"/>
    <w:rsid w:val="001C6BF7"/>
    <w:rsid w:val="001D6751"/>
    <w:rsid w:val="001E1998"/>
    <w:rsid w:val="002204CE"/>
    <w:rsid w:val="00222DC3"/>
    <w:rsid w:val="00224DB4"/>
    <w:rsid w:val="0024343A"/>
    <w:rsid w:val="00260A0D"/>
    <w:rsid w:val="00294008"/>
    <w:rsid w:val="002C5B63"/>
    <w:rsid w:val="002D0133"/>
    <w:rsid w:val="002E402E"/>
    <w:rsid w:val="00324D1F"/>
    <w:rsid w:val="003564D7"/>
    <w:rsid w:val="00371E8D"/>
    <w:rsid w:val="003A2962"/>
    <w:rsid w:val="003D5D9E"/>
    <w:rsid w:val="003E28E1"/>
    <w:rsid w:val="003E4409"/>
    <w:rsid w:val="003E7D65"/>
    <w:rsid w:val="004277D3"/>
    <w:rsid w:val="004621E4"/>
    <w:rsid w:val="00463FC6"/>
    <w:rsid w:val="00466083"/>
    <w:rsid w:val="00477C78"/>
    <w:rsid w:val="004F27ED"/>
    <w:rsid w:val="004F6906"/>
    <w:rsid w:val="00501F31"/>
    <w:rsid w:val="005147D9"/>
    <w:rsid w:val="005366A4"/>
    <w:rsid w:val="00540990"/>
    <w:rsid w:val="00565CAF"/>
    <w:rsid w:val="005678D2"/>
    <w:rsid w:val="00581AB9"/>
    <w:rsid w:val="005A1867"/>
    <w:rsid w:val="005B5F67"/>
    <w:rsid w:val="005B7834"/>
    <w:rsid w:val="005D1CC7"/>
    <w:rsid w:val="005E17F0"/>
    <w:rsid w:val="005F0359"/>
    <w:rsid w:val="005F12DE"/>
    <w:rsid w:val="00625F8E"/>
    <w:rsid w:val="00641E4E"/>
    <w:rsid w:val="00663C1D"/>
    <w:rsid w:val="006C3578"/>
    <w:rsid w:val="006E1AED"/>
    <w:rsid w:val="006F43F2"/>
    <w:rsid w:val="007058F3"/>
    <w:rsid w:val="00737561"/>
    <w:rsid w:val="00741485"/>
    <w:rsid w:val="00741C12"/>
    <w:rsid w:val="00747957"/>
    <w:rsid w:val="0077171B"/>
    <w:rsid w:val="007A6EBD"/>
    <w:rsid w:val="007B2CDF"/>
    <w:rsid w:val="007C66AC"/>
    <w:rsid w:val="007D4BDB"/>
    <w:rsid w:val="007D53F2"/>
    <w:rsid w:val="007F0D7B"/>
    <w:rsid w:val="007F38EF"/>
    <w:rsid w:val="00806BEB"/>
    <w:rsid w:val="008213C9"/>
    <w:rsid w:val="008234A8"/>
    <w:rsid w:val="00837130"/>
    <w:rsid w:val="008816C4"/>
    <w:rsid w:val="00887326"/>
    <w:rsid w:val="0089194A"/>
    <w:rsid w:val="008A0882"/>
    <w:rsid w:val="008B044F"/>
    <w:rsid w:val="008B0E98"/>
    <w:rsid w:val="008B3F80"/>
    <w:rsid w:val="008C24E0"/>
    <w:rsid w:val="008D7256"/>
    <w:rsid w:val="008E7AD8"/>
    <w:rsid w:val="008F63CE"/>
    <w:rsid w:val="00900587"/>
    <w:rsid w:val="00922B77"/>
    <w:rsid w:val="009311C1"/>
    <w:rsid w:val="00937BD5"/>
    <w:rsid w:val="00952768"/>
    <w:rsid w:val="00986D39"/>
    <w:rsid w:val="00991A82"/>
    <w:rsid w:val="009B2677"/>
    <w:rsid w:val="009D324F"/>
    <w:rsid w:val="009E1006"/>
    <w:rsid w:val="009E4A3B"/>
    <w:rsid w:val="009E7429"/>
    <w:rsid w:val="00A34162"/>
    <w:rsid w:val="00A42FB7"/>
    <w:rsid w:val="00A43B1B"/>
    <w:rsid w:val="00A7286C"/>
    <w:rsid w:val="00A811BD"/>
    <w:rsid w:val="00A97AF7"/>
    <w:rsid w:val="00AF1B74"/>
    <w:rsid w:val="00B14477"/>
    <w:rsid w:val="00B17A57"/>
    <w:rsid w:val="00B47531"/>
    <w:rsid w:val="00B55955"/>
    <w:rsid w:val="00B80DBA"/>
    <w:rsid w:val="00B907D2"/>
    <w:rsid w:val="00B92A19"/>
    <w:rsid w:val="00BE301D"/>
    <w:rsid w:val="00C1193F"/>
    <w:rsid w:val="00C137CE"/>
    <w:rsid w:val="00C1385D"/>
    <w:rsid w:val="00C13B2C"/>
    <w:rsid w:val="00C25AD1"/>
    <w:rsid w:val="00C33E43"/>
    <w:rsid w:val="00C46801"/>
    <w:rsid w:val="00C66006"/>
    <w:rsid w:val="00CB02E7"/>
    <w:rsid w:val="00CB057E"/>
    <w:rsid w:val="00CF50A2"/>
    <w:rsid w:val="00D04710"/>
    <w:rsid w:val="00D42AAF"/>
    <w:rsid w:val="00D66D7F"/>
    <w:rsid w:val="00D674AB"/>
    <w:rsid w:val="00D67A87"/>
    <w:rsid w:val="00D75B1D"/>
    <w:rsid w:val="00DB4AC8"/>
    <w:rsid w:val="00DD02C0"/>
    <w:rsid w:val="00DD7C8C"/>
    <w:rsid w:val="00E81DB2"/>
    <w:rsid w:val="00EA143F"/>
    <w:rsid w:val="00EB4288"/>
    <w:rsid w:val="00EB4AA5"/>
    <w:rsid w:val="00EB701A"/>
    <w:rsid w:val="00ED0D92"/>
    <w:rsid w:val="00F326CE"/>
    <w:rsid w:val="00F44CC9"/>
    <w:rsid w:val="00F45CFC"/>
    <w:rsid w:val="00F460F7"/>
    <w:rsid w:val="00FE6C28"/>
    <w:rsid w:val="00FF56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A44E63"/>
  <w15:docId w15:val="{1790C184-D3EA-4116-A79E-12B31EC3E7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uk-UA"/>
    </w:rPr>
  </w:style>
  <w:style w:type="paragraph" w:styleId="1">
    <w:name w:val="heading 1"/>
    <w:basedOn w:val="a"/>
    <w:next w:val="a"/>
    <w:link w:val="10"/>
    <w:qFormat/>
    <w:rsid w:val="0015331C"/>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1"/>
    <w:unhideWhenUsed/>
    <w:qFormat/>
    <w:rsid w:val="00625F8E"/>
    <w:pPr>
      <w:keepNext/>
      <w:keepLines/>
      <w:widowControl/>
      <w:autoSpaceDE/>
      <w:autoSpaceDN/>
      <w:spacing w:before="40"/>
      <w:outlineLvl w:val="1"/>
    </w:pPr>
    <w:rPr>
      <w:rFonts w:asciiTheme="majorHAnsi" w:eastAsiaTheme="majorEastAsia" w:hAnsiTheme="majorHAnsi" w:cstheme="majorBidi"/>
      <w:color w:val="365F91" w:themeColor="accent1" w:themeShade="BF"/>
      <w:sz w:val="26"/>
      <w:szCs w:val="26"/>
      <w:lang w:eastAsia="ru-RU"/>
    </w:rPr>
  </w:style>
  <w:style w:type="paragraph" w:styleId="3">
    <w:name w:val="heading 3"/>
    <w:basedOn w:val="a"/>
    <w:next w:val="a"/>
    <w:link w:val="30"/>
    <w:uiPriority w:val="9"/>
    <w:unhideWhenUsed/>
    <w:qFormat/>
    <w:rsid w:val="00CB057E"/>
    <w:pPr>
      <w:keepNext/>
      <w:keepLines/>
      <w:widowControl/>
      <w:autoSpaceDE/>
      <w:autoSpaceDN/>
      <w:spacing w:before="40" w:line="259" w:lineRule="auto"/>
      <w:ind w:left="1440"/>
      <w:outlineLvl w:val="2"/>
    </w:pPr>
    <w:rPr>
      <w:rFonts w:asciiTheme="majorHAnsi" w:eastAsiaTheme="majorEastAsia" w:hAnsiTheme="majorHAnsi" w:cstheme="majorBidi"/>
      <w:color w:val="243F60" w:themeColor="accent1" w:themeShade="7F"/>
      <w:sz w:val="24"/>
      <w:szCs w:val="24"/>
      <w:lang w:val="en-US"/>
    </w:rPr>
  </w:style>
  <w:style w:type="paragraph" w:styleId="4">
    <w:name w:val="heading 4"/>
    <w:basedOn w:val="a"/>
    <w:next w:val="a"/>
    <w:link w:val="40"/>
    <w:uiPriority w:val="9"/>
    <w:semiHidden/>
    <w:unhideWhenUsed/>
    <w:qFormat/>
    <w:rsid w:val="00CB057E"/>
    <w:pPr>
      <w:keepNext/>
      <w:keepLines/>
      <w:widowControl/>
      <w:autoSpaceDE/>
      <w:autoSpaceDN/>
      <w:spacing w:before="40" w:line="259" w:lineRule="auto"/>
      <w:ind w:left="2160"/>
      <w:outlineLvl w:val="3"/>
    </w:pPr>
    <w:rPr>
      <w:rFonts w:asciiTheme="majorHAnsi" w:eastAsiaTheme="majorEastAsia" w:hAnsiTheme="majorHAnsi" w:cstheme="majorBidi"/>
      <w:i/>
      <w:iCs/>
      <w:color w:val="365F91" w:themeColor="accent1" w:themeShade="BF"/>
      <w:lang w:val="en-US"/>
    </w:rPr>
  </w:style>
  <w:style w:type="paragraph" w:styleId="5">
    <w:name w:val="heading 5"/>
    <w:basedOn w:val="a"/>
    <w:next w:val="a"/>
    <w:link w:val="50"/>
    <w:uiPriority w:val="9"/>
    <w:semiHidden/>
    <w:unhideWhenUsed/>
    <w:qFormat/>
    <w:rsid w:val="00CB057E"/>
    <w:pPr>
      <w:keepNext/>
      <w:keepLines/>
      <w:widowControl/>
      <w:autoSpaceDE/>
      <w:autoSpaceDN/>
      <w:spacing w:before="40" w:line="259" w:lineRule="auto"/>
      <w:ind w:left="2880"/>
      <w:outlineLvl w:val="4"/>
    </w:pPr>
    <w:rPr>
      <w:rFonts w:asciiTheme="majorHAnsi" w:eastAsiaTheme="majorEastAsia" w:hAnsiTheme="majorHAnsi" w:cstheme="majorBidi"/>
      <w:color w:val="365F91" w:themeColor="accent1" w:themeShade="BF"/>
      <w:lang w:val="en-US"/>
    </w:rPr>
  </w:style>
  <w:style w:type="paragraph" w:styleId="6">
    <w:name w:val="heading 6"/>
    <w:basedOn w:val="a"/>
    <w:next w:val="a"/>
    <w:link w:val="60"/>
    <w:uiPriority w:val="9"/>
    <w:semiHidden/>
    <w:unhideWhenUsed/>
    <w:qFormat/>
    <w:rsid w:val="00CB057E"/>
    <w:pPr>
      <w:keepNext/>
      <w:keepLines/>
      <w:widowControl/>
      <w:autoSpaceDE/>
      <w:autoSpaceDN/>
      <w:spacing w:before="40" w:line="259" w:lineRule="auto"/>
      <w:ind w:left="3600"/>
      <w:outlineLvl w:val="5"/>
    </w:pPr>
    <w:rPr>
      <w:rFonts w:asciiTheme="majorHAnsi" w:eastAsiaTheme="majorEastAsia" w:hAnsiTheme="majorHAnsi" w:cstheme="majorBidi"/>
      <w:color w:val="243F60" w:themeColor="accent1" w:themeShade="7F"/>
      <w:lang w:val="en-US"/>
    </w:rPr>
  </w:style>
  <w:style w:type="paragraph" w:styleId="7">
    <w:name w:val="heading 7"/>
    <w:basedOn w:val="a"/>
    <w:next w:val="a"/>
    <w:link w:val="70"/>
    <w:uiPriority w:val="9"/>
    <w:semiHidden/>
    <w:unhideWhenUsed/>
    <w:qFormat/>
    <w:rsid w:val="00CB057E"/>
    <w:pPr>
      <w:keepNext/>
      <w:keepLines/>
      <w:widowControl/>
      <w:autoSpaceDE/>
      <w:autoSpaceDN/>
      <w:spacing w:before="40" w:line="259" w:lineRule="auto"/>
      <w:ind w:left="4320"/>
      <w:outlineLvl w:val="6"/>
    </w:pPr>
    <w:rPr>
      <w:rFonts w:asciiTheme="majorHAnsi" w:eastAsiaTheme="majorEastAsia" w:hAnsiTheme="majorHAnsi" w:cstheme="majorBidi"/>
      <w:i/>
      <w:iCs/>
      <w:color w:val="243F60" w:themeColor="accent1" w:themeShade="7F"/>
      <w:lang w:val="en-US"/>
    </w:rPr>
  </w:style>
  <w:style w:type="paragraph" w:styleId="8">
    <w:name w:val="heading 8"/>
    <w:basedOn w:val="a"/>
    <w:next w:val="a"/>
    <w:link w:val="80"/>
    <w:uiPriority w:val="9"/>
    <w:semiHidden/>
    <w:unhideWhenUsed/>
    <w:qFormat/>
    <w:rsid w:val="00CB057E"/>
    <w:pPr>
      <w:keepNext/>
      <w:keepLines/>
      <w:widowControl/>
      <w:autoSpaceDE/>
      <w:autoSpaceDN/>
      <w:spacing w:before="40" w:line="259" w:lineRule="auto"/>
      <w:ind w:left="5040"/>
      <w:outlineLvl w:val="7"/>
    </w:pPr>
    <w:rPr>
      <w:rFonts w:asciiTheme="majorHAnsi" w:eastAsiaTheme="majorEastAsia" w:hAnsiTheme="majorHAnsi" w:cstheme="majorBidi"/>
      <w:color w:val="272727" w:themeColor="text1" w:themeTint="D8"/>
      <w:sz w:val="21"/>
      <w:szCs w:val="21"/>
      <w:lang w:val="en-US"/>
    </w:rPr>
  </w:style>
  <w:style w:type="paragraph" w:styleId="9">
    <w:name w:val="heading 9"/>
    <w:basedOn w:val="a"/>
    <w:next w:val="a"/>
    <w:link w:val="90"/>
    <w:uiPriority w:val="9"/>
    <w:semiHidden/>
    <w:unhideWhenUsed/>
    <w:qFormat/>
    <w:rsid w:val="00CB057E"/>
    <w:pPr>
      <w:keepNext/>
      <w:keepLines/>
      <w:widowControl/>
      <w:autoSpaceDE/>
      <w:autoSpaceDN/>
      <w:spacing w:before="40" w:line="259" w:lineRule="auto"/>
      <w:ind w:left="5760"/>
      <w:outlineLvl w:val="8"/>
    </w:pPr>
    <w:rPr>
      <w:rFonts w:asciiTheme="majorHAnsi" w:eastAsiaTheme="majorEastAsia" w:hAnsiTheme="majorHAnsi" w:cstheme="majorBidi"/>
      <w:i/>
      <w:iCs/>
      <w:color w:val="272727" w:themeColor="text1" w:themeTint="D8"/>
      <w:sz w:val="21"/>
      <w:szCs w:val="21"/>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8"/>
      <w:szCs w:val="28"/>
    </w:rPr>
  </w:style>
  <w:style w:type="paragraph" w:styleId="a4">
    <w:name w:val="Title"/>
    <w:basedOn w:val="a"/>
    <w:uiPriority w:val="1"/>
    <w:qFormat/>
    <w:pPr>
      <w:spacing w:before="89"/>
      <w:ind w:left="3794" w:right="2347" w:hanging="1630"/>
    </w:pPr>
    <w:rPr>
      <w:b/>
      <w:bCs/>
      <w:sz w:val="28"/>
      <w:szCs w:val="28"/>
    </w:rPr>
  </w:style>
  <w:style w:type="paragraph" w:styleId="a5">
    <w:name w:val="List Paragraph"/>
    <w:basedOn w:val="a"/>
    <w:uiPriority w:val="34"/>
    <w:qFormat/>
    <w:pPr>
      <w:ind w:left="122" w:firstLine="707"/>
      <w:jc w:val="both"/>
    </w:pPr>
  </w:style>
  <w:style w:type="paragraph" w:customStyle="1" w:styleId="TableParagraph">
    <w:name w:val="Table Paragraph"/>
    <w:basedOn w:val="a"/>
    <w:uiPriority w:val="1"/>
    <w:qFormat/>
  </w:style>
  <w:style w:type="paragraph" w:styleId="a6">
    <w:name w:val="header"/>
    <w:basedOn w:val="a"/>
    <w:link w:val="a7"/>
    <w:uiPriority w:val="99"/>
    <w:unhideWhenUsed/>
    <w:rsid w:val="00581AB9"/>
    <w:pPr>
      <w:tabs>
        <w:tab w:val="center" w:pos="4677"/>
        <w:tab w:val="right" w:pos="9355"/>
      </w:tabs>
    </w:pPr>
  </w:style>
  <w:style w:type="character" w:customStyle="1" w:styleId="a7">
    <w:name w:val="Верхний колонтитул Знак"/>
    <w:basedOn w:val="a0"/>
    <w:link w:val="a6"/>
    <w:uiPriority w:val="99"/>
    <w:rsid w:val="00581AB9"/>
    <w:rPr>
      <w:rFonts w:ascii="Times New Roman" w:eastAsia="Times New Roman" w:hAnsi="Times New Roman" w:cs="Times New Roman"/>
      <w:lang w:val="uk-UA"/>
    </w:rPr>
  </w:style>
  <w:style w:type="paragraph" w:styleId="a8">
    <w:name w:val="footer"/>
    <w:basedOn w:val="a"/>
    <w:link w:val="a9"/>
    <w:uiPriority w:val="99"/>
    <w:unhideWhenUsed/>
    <w:rsid w:val="00581AB9"/>
    <w:pPr>
      <w:tabs>
        <w:tab w:val="center" w:pos="4677"/>
        <w:tab w:val="right" w:pos="9355"/>
      </w:tabs>
    </w:pPr>
  </w:style>
  <w:style w:type="character" w:customStyle="1" w:styleId="a9">
    <w:name w:val="Нижний колонтитул Знак"/>
    <w:basedOn w:val="a0"/>
    <w:link w:val="a8"/>
    <w:uiPriority w:val="99"/>
    <w:rsid w:val="00581AB9"/>
    <w:rPr>
      <w:rFonts w:ascii="Times New Roman" w:eastAsia="Times New Roman" w:hAnsi="Times New Roman" w:cs="Times New Roman"/>
      <w:lang w:val="uk-UA"/>
    </w:rPr>
  </w:style>
  <w:style w:type="character" w:styleId="aa">
    <w:name w:val="Hyperlink"/>
    <w:basedOn w:val="a0"/>
    <w:uiPriority w:val="99"/>
    <w:unhideWhenUsed/>
    <w:rsid w:val="002C5B63"/>
    <w:rPr>
      <w:color w:val="0000FF" w:themeColor="hyperlink"/>
      <w:u w:val="single"/>
    </w:rPr>
  </w:style>
  <w:style w:type="paragraph" w:styleId="ab">
    <w:name w:val="Balloon Text"/>
    <w:basedOn w:val="a"/>
    <w:link w:val="ac"/>
    <w:uiPriority w:val="99"/>
    <w:semiHidden/>
    <w:unhideWhenUsed/>
    <w:rsid w:val="00463FC6"/>
    <w:rPr>
      <w:rFonts w:ascii="Segoe UI" w:hAnsi="Segoe UI" w:cs="Segoe UI"/>
      <w:sz w:val="18"/>
      <w:szCs w:val="18"/>
    </w:rPr>
  </w:style>
  <w:style w:type="character" w:customStyle="1" w:styleId="ac">
    <w:name w:val="Текст выноски Знак"/>
    <w:basedOn w:val="a0"/>
    <w:link w:val="ab"/>
    <w:uiPriority w:val="99"/>
    <w:semiHidden/>
    <w:rsid w:val="00463FC6"/>
    <w:rPr>
      <w:rFonts w:ascii="Segoe UI" w:eastAsia="Times New Roman" w:hAnsi="Segoe UI" w:cs="Segoe UI"/>
      <w:sz w:val="18"/>
      <w:szCs w:val="18"/>
      <w:lang w:val="uk-UA"/>
    </w:rPr>
  </w:style>
  <w:style w:type="paragraph" w:styleId="ad">
    <w:name w:val="Normal (Web)"/>
    <w:basedOn w:val="a"/>
    <w:uiPriority w:val="99"/>
    <w:unhideWhenUsed/>
    <w:rsid w:val="00463FC6"/>
    <w:pPr>
      <w:widowControl/>
      <w:autoSpaceDE/>
      <w:autoSpaceDN/>
      <w:spacing w:before="100" w:beforeAutospacing="1" w:after="100" w:afterAutospacing="1"/>
    </w:pPr>
    <w:rPr>
      <w:sz w:val="24"/>
      <w:szCs w:val="24"/>
      <w:lang w:val="ru-RU" w:eastAsia="ru-RU"/>
    </w:rPr>
  </w:style>
  <w:style w:type="character" w:styleId="ae">
    <w:name w:val="annotation reference"/>
    <w:basedOn w:val="a0"/>
    <w:uiPriority w:val="99"/>
    <w:semiHidden/>
    <w:unhideWhenUsed/>
    <w:rsid w:val="001320B1"/>
    <w:rPr>
      <w:sz w:val="16"/>
      <w:szCs w:val="16"/>
    </w:rPr>
  </w:style>
  <w:style w:type="paragraph" w:styleId="af">
    <w:name w:val="annotation text"/>
    <w:basedOn w:val="a"/>
    <w:link w:val="af0"/>
    <w:uiPriority w:val="99"/>
    <w:semiHidden/>
    <w:unhideWhenUsed/>
    <w:rsid w:val="001320B1"/>
    <w:rPr>
      <w:sz w:val="20"/>
      <w:szCs w:val="20"/>
    </w:rPr>
  </w:style>
  <w:style w:type="character" w:customStyle="1" w:styleId="af0">
    <w:name w:val="Текст примечания Знак"/>
    <w:basedOn w:val="a0"/>
    <w:link w:val="af"/>
    <w:uiPriority w:val="99"/>
    <w:semiHidden/>
    <w:rsid w:val="001320B1"/>
    <w:rPr>
      <w:rFonts w:ascii="Times New Roman" w:eastAsia="Times New Roman" w:hAnsi="Times New Roman" w:cs="Times New Roman"/>
      <w:sz w:val="20"/>
      <w:szCs w:val="20"/>
      <w:lang w:val="uk-UA"/>
    </w:rPr>
  </w:style>
  <w:style w:type="paragraph" w:styleId="af1">
    <w:name w:val="annotation subject"/>
    <w:basedOn w:val="af"/>
    <w:next w:val="af"/>
    <w:link w:val="af2"/>
    <w:uiPriority w:val="99"/>
    <w:semiHidden/>
    <w:unhideWhenUsed/>
    <w:rsid w:val="001320B1"/>
    <w:rPr>
      <w:b/>
      <w:bCs/>
    </w:rPr>
  </w:style>
  <w:style w:type="character" w:customStyle="1" w:styleId="af2">
    <w:name w:val="Тема примечания Знак"/>
    <w:basedOn w:val="af0"/>
    <w:link w:val="af1"/>
    <w:uiPriority w:val="99"/>
    <w:semiHidden/>
    <w:rsid w:val="001320B1"/>
    <w:rPr>
      <w:rFonts w:ascii="Times New Roman" w:eastAsia="Times New Roman" w:hAnsi="Times New Roman" w:cs="Times New Roman"/>
      <w:b/>
      <w:bCs/>
      <w:sz w:val="20"/>
      <w:szCs w:val="20"/>
      <w:lang w:val="uk-UA"/>
    </w:rPr>
  </w:style>
  <w:style w:type="paragraph" w:styleId="31">
    <w:name w:val="Body Text Indent 3"/>
    <w:basedOn w:val="a"/>
    <w:link w:val="32"/>
    <w:uiPriority w:val="99"/>
    <w:semiHidden/>
    <w:unhideWhenUsed/>
    <w:rsid w:val="00027002"/>
    <w:pPr>
      <w:spacing w:after="120"/>
      <w:ind w:left="283"/>
    </w:pPr>
    <w:rPr>
      <w:sz w:val="16"/>
      <w:szCs w:val="16"/>
    </w:rPr>
  </w:style>
  <w:style w:type="character" w:customStyle="1" w:styleId="32">
    <w:name w:val="Основной текст с отступом 3 Знак"/>
    <w:basedOn w:val="a0"/>
    <w:link w:val="31"/>
    <w:uiPriority w:val="99"/>
    <w:semiHidden/>
    <w:rsid w:val="00027002"/>
    <w:rPr>
      <w:rFonts w:ascii="Times New Roman" w:eastAsia="Times New Roman" w:hAnsi="Times New Roman" w:cs="Times New Roman"/>
      <w:sz w:val="16"/>
      <w:szCs w:val="16"/>
      <w:lang w:val="uk-UA"/>
    </w:rPr>
  </w:style>
  <w:style w:type="character" w:customStyle="1" w:styleId="20">
    <w:name w:val="Заголовок 2 Знак"/>
    <w:basedOn w:val="a0"/>
    <w:link w:val="2"/>
    <w:uiPriority w:val="1"/>
    <w:rsid w:val="00625F8E"/>
    <w:rPr>
      <w:rFonts w:asciiTheme="majorHAnsi" w:eastAsiaTheme="majorEastAsia" w:hAnsiTheme="majorHAnsi" w:cstheme="majorBidi"/>
      <w:color w:val="365F91" w:themeColor="accent1" w:themeShade="BF"/>
      <w:sz w:val="26"/>
      <w:szCs w:val="26"/>
      <w:lang w:val="uk-UA" w:eastAsia="ru-RU"/>
    </w:rPr>
  </w:style>
  <w:style w:type="paragraph" w:customStyle="1" w:styleId="Default">
    <w:name w:val="Default"/>
    <w:rsid w:val="00625F8E"/>
    <w:pPr>
      <w:widowControl/>
      <w:adjustRightInd w:val="0"/>
    </w:pPr>
    <w:rPr>
      <w:rFonts w:ascii="Arial" w:hAnsi="Arial" w:cs="Arial"/>
      <w:color w:val="000000"/>
      <w:sz w:val="24"/>
      <w:szCs w:val="24"/>
    </w:rPr>
  </w:style>
  <w:style w:type="character" w:styleId="af3">
    <w:name w:val="Emphasis"/>
    <w:basedOn w:val="a0"/>
    <w:uiPriority w:val="20"/>
    <w:qFormat/>
    <w:rsid w:val="00625F8E"/>
    <w:rPr>
      <w:i/>
      <w:iCs/>
    </w:rPr>
  </w:style>
  <w:style w:type="paragraph" w:styleId="HTML">
    <w:name w:val="HTML Preformatted"/>
    <w:basedOn w:val="a"/>
    <w:link w:val="HTML0"/>
    <w:uiPriority w:val="99"/>
    <w:unhideWhenUsed/>
    <w:rsid w:val="008B3F8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sz w:val="20"/>
      <w:szCs w:val="20"/>
      <w:lang w:val="x-none" w:eastAsia="x-none"/>
    </w:rPr>
  </w:style>
  <w:style w:type="character" w:customStyle="1" w:styleId="HTML0">
    <w:name w:val="Стандартный HTML Знак"/>
    <w:basedOn w:val="a0"/>
    <w:link w:val="HTML"/>
    <w:uiPriority w:val="99"/>
    <w:rsid w:val="008B3F80"/>
    <w:rPr>
      <w:rFonts w:ascii="Courier New" w:eastAsia="Times New Roman" w:hAnsi="Courier New" w:cs="Times New Roman"/>
      <w:sz w:val="20"/>
      <w:szCs w:val="20"/>
      <w:lang w:val="x-none" w:eastAsia="x-none"/>
    </w:rPr>
  </w:style>
  <w:style w:type="character" w:customStyle="1" w:styleId="ui-provider">
    <w:name w:val="ui-provider"/>
    <w:basedOn w:val="a0"/>
    <w:rsid w:val="008234A8"/>
  </w:style>
  <w:style w:type="character" w:customStyle="1" w:styleId="10">
    <w:name w:val="Заголовок 1 Знак"/>
    <w:basedOn w:val="a0"/>
    <w:link w:val="1"/>
    <w:uiPriority w:val="9"/>
    <w:rsid w:val="0015331C"/>
    <w:rPr>
      <w:rFonts w:asciiTheme="majorHAnsi" w:eastAsiaTheme="majorEastAsia" w:hAnsiTheme="majorHAnsi" w:cstheme="majorBidi"/>
      <w:color w:val="365F91" w:themeColor="accent1" w:themeShade="BF"/>
      <w:sz w:val="32"/>
      <w:szCs w:val="32"/>
      <w:lang w:val="uk-UA"/>
    </w:rPr>
  </w:style>
  <w:style w:type="character" w:customStyle="1" w:styleId="30">
    <w:name w:val="Заголовок 3 Знак"/>
    <w:basedOn w:val="a0"/>
    <w:link w:val="3"/>
    <w:uiPriority w:val="9"/>
    <w:rsid w:val="00CB057E"/>
    <w:rPr>
      <w:rFonts w:asciiTheme="majorHAnsi" w:eastAsiaTheme="majorEastAsia" w:hAnsiTheme="majorHAnsi" w:cstheme="majorBidi"/>
      <w:color w:val="243F60" w:themeColor="accent1" w:themeShade="7F"/>
      <w:sz w:val="24"/>
      <w:szCs w:val="24"/>
    </w:rPr>
  </w:style>
  <w:style w:type="character" w:customStyle="1" w:styleId="40">
    <w:name w:val="Заголовок 4 Знак"/>
    <w:basedOn w:val="a0"/>
    <w:link w:val="4"/>
    <w:uiPriority w:val="9"/>
    <w:semiHidden/>
    <w:rsid w:val="00CB057E"/>
    <w:rPr>
      <w:rFonts w:asciiTheme="majorHAnsi" w:eastAsiaTheme="majorEastAsia" w:hAnsiTheme="majorHAnsi" w:cstheme="majorBidi"/>
      <w:i/>
      <w:iCs/>
      <w:color w:val="365F91" w:themeColor="accent1" w:themeShade="BF"/>
    </w:rPr>
  </w:style>
  <w:style w:type="character" w:customStyle="1" w:styleId="50">
    <w:name w:val="Заголовок 5 Знак"/>
    <w:basedOn w:val="a0"/>
    <w:link w:val="5"/>
    <w:uiPriority w:val="9"/>
    <w:semiHidden/>
    <w:rsid w:val="00CB057E"/>
    <w:rPr>
      <w:rFonts w:asciiTheme="majorHAnsi" w:eastAsiaTheme="majorEastAsia" w:hAnsiTheme="majorHAnsi" w:cstheme="majorBidi"/>
      <w:color w:val="365F91" w:themeColor="accent1" w:themeShade="BF"/>
    </w:rPr>
  </w:style>
  <w:style w:type="character" w:customStyle="1" w:styleId="60">
    <w:name w:val="Заголовок 6 Знак"/>
    <w:basedOn w:val="a0"/>
    <w:link w:val="6"/>
    <w:uiPriority w:val="9"/>
    <w:semiHidden/>
    <w:rsid w:val="00CB057E"/>
    <w:rPr>
      <w:rFonts w:asciiTheme="majorHAnsi" w:eastAsiaTheme="majorEastAsia" w:hAnsiTheme="majorHAnsi" w:cstheme="majorBidi"/>
      <w:color w:val="243F60" w:themeColor="accent1" w:themeShade="7F"/>
    </w:rPr>
  </w:style>
  <w:style w:type="character" w:customStyle="1" w:styleId="70">
    <w:name w:val="Заголовок 7 Знак"/>
    <w:basedOn w:val="a0"/>
    <w:link w:val="7"/>
    <w:uiPriority w:val="9"/>
    <w:semiHidden/>
    <w:rsid w:val="00CB057E"/>
    <w:rPr>
      <w:rFonts w:asciiTheme="majorHAnsi" w:eastAsiaTheme="majorEastAsia" w:hAnsiTheme="majorHAnsi" w:cstheme="majorBidi"/>
      <w:i/>
      <w:iCs/>
      <w:color w:val="243F60" w:themeColor="accent1" w:themeShade="7F"/>
    </w:rPr>
  </w:style>
  <w:style w:type="character" w:customStyle="1" w:styleId="80">
    <w:name w:val="Заголовок 8 Знак"/>
    <w:basedOn w:val="a0"/>
    <w:link w:val="8"/>
    <w:uiPriority w:val="9"/>
    <w:semiHidden/>
    <w:rsid w:val="00CB057E"/>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0"/>
    <w:link w:val="9"/>
    <w:uiPriority w:val="9"/>
    <w:semiHidden/>
    <w:rsid w:val="00CB057E"/>
    <w:rPr>
      <w:rFonts w:asciiTheme="majorHAnsi" w:eastAsiaTheme="majorEastAsia" w:hAnsiTheme="majorHAnsi" w:cstheme="majorBidi"/>
      <w:i/>
      <w:iCs/>
      <w:color w:val="272727" w:themeColor="text1" w:themeTint="D8"/>
      <w:sz w:val="21"/>
      <w:szCs w:val="21"/>
    </w:rPr>
  </w:style>
  <w:style w:type="character" w:styleId="af4">
    <w:name w:val="FollowedHyperlink"/>
    <w:basedOn w:val="a0"/>
    <w:uiPriority w:val="99"/>
    <w:semiHidden/>
    <w:unhideWhenUsed/>
    <w:rsid w:val="0074795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20743">
      <w:bodyDiv w:val="1"/>
      <w:marLeft w:val="0"/>
      <w:marRight w:val="0"/>
      <w:marTop w:val="0"/>
      <w:marBottom w:val="0"/>
      <w:divBdr>
        <w:top w:val="none" w:sz="0" w:space="0" w:color="auto"/>
        <w:left w:val="none" w:sz="0" w:space="0" w:color="auto"/>
        <w:bottom w:val="none" w:sz="0" w:space="0" w:color="auto"/>
        <w:right w:val="none" w:sz="0" w:space="0" w:color="auto"/>
      </w:divBdr>
    </w:div>
    <w:div w:id="170603550">
      <w:bodyDiv w:val="1"/>
      <w:marLeft w:val="0"/>
      <w:marRight w:val="0"/>
      <w:marTop w:val="0"/>
      <w:marBottom w:val="0"/>
      <w:divBdr>
        <w:top w:val="none" w:sz="0" w:space="0" w:color="auto"/>
        <w:left w:val="none" w:sz="0" w:space="0" w:color="auto"/>
        <w:bottom w:val="none" w:sz="0" w:space="0" w:color="auto"/>
        <w:right w:val="none" w:sz="0" w:space="0" w:color="auto"/>
      </w:divBdr>
      <w:divsChild>
        <w:div w:id="500781205">
          <w:marLeft w:val="0"/>
          <w:marRight w:val="0"/>
          <w:marTop w:val="0"/>
          <w:marBottom w:val="1050"/>
          <w:divBdr>
            <w:top w:val="none" w:sz="0" w:space="0" w:color="auto"/>
            <w:left w:val="none" w:sz="0" w:space="0" w:color="auto"/>
            <w:bottom w:val="none" w:sz="0" w:space="0" w:color="auto"/>
            <w:right w:val="none" w:sz="0" w:space="0" w:color="auto"/>
          </w:divBdr>
          <w:divsChild>
            <w:div w:id="1104374839">
              <w:marLeft w:val="0"/>
              <w:marRight w:val="0"/>
              <w:marTop w:val="0"/>
              <w:marBottom w:val="0"/>
              <w:divBdr>
                <w:top w:val="none" w:sz="0" w:space="0" w:color="auto"/>
                <w:left w:val="none" w:sz="0" w:space="0" w:color="auto"/>
                <w:bottom w:val="none" w:sz="0" w:space="0" w:color="auto"/>
                <w:right w:val="none" w:sz="0" w:space="0" w:color="auto"/>
              </w:divBdr>
            </w:div>
          </w:divsChild>
        </w:div>
        <w:div w:id="403836941">
          <w:marLeft w:val="0"/>
          <w:marRight w:val="0"/>
          <w:marTop w:val="0"/>
          <w:marBottom w:val="1050"/>
          <w:divBdr>
            <w:top w:val="none" w:sz="0" w:space="0" w:color="auto"/>
            <w:left w:val="none" w:sz="0" w:space="0" w:color="auto"/>
            <w:bottom w:val="none" w:sz="0" w:space="0" w:color="auto"/>
            <w:right w:val="none" w:sz="0" w:space="0" w:color="auto"/>
          </w:divBdr>
          <w:divsChild>
            <w:div w:id="150754618">
              <w:marLeft w:val="0"/>
              <w:marRight w:val="480"/>
              <w:marTop w:val="0"/>
              <w:marBottom w:val="0"/>
              <w:divBdr>
                <w:top w:val="none" w:sz="0" w:space="0" w:color="auto"/>
                <w:left w:val="none" w:sz="0" w:space="0" w:color="auto"/>
                <w:bottom w:val="none" w:sz="0" w:space="0" w:color="auto"/>
                <w:right w:val="none" w:sz="0" w:space="0" w:color="auto"/>
              </w:divBdr>
            </w:div>
            <w:div w:id="648487332">
              <w:marLeft w:val="0"/>
              <w:marRight w:val="0"/>
              <w:marTop w:val="0"/>
              <w:marBottom w:val="0"/>
              <w:divBdr>
                <w:top w:val="none" w:sz="0" w:space="0" w:color="auto"/>
                <w:left w:val="none" w:sz="0" w:space="0" w:color="auto"/>
                <w:bottom w:val="none" w:sz="0" w:space="0" w:color="auto"/>
                <w:right w:val="none" w:sz="0" w:space="0" w:color="auto"/>
              </w:divBdr>
            </w:div>
          </w:divsChild>
        </w:div>
        <w:div w:id="1641038938">
          <w:marLeft w:val="0"/>
          <w:marRight w:val="0"/>
          <w:marTop w:val="0"/>
          <w:marBottom w:val="1050"/>
          <w:divBdr>
            <w:top w:val="none" w:sz="0" w:space="0" w:color="auto"/>
            <w:left w:val="none" w:sz="0" w:space="0" w:color="auto"/>
            <w:bottom w:val="none" w:sz="0" w:space="0" w:color="auto"/>
            <w:right w:val="none" w:sz="0" w:space="0" w:color="auto"/>
          </w:divBdr>
          <w:divsChild>
            <w:div w:id="1461074328">
              <w:marLeft w:val="0"/>
              <w:marRight w:val="480"/>
              <w:marTop w:val="0"/>
              <w:marBottom w:val="0"/>
              <w:divBdr>
                <w:top w:val="none" w:sz="0" w:space="0" w:color="auto"/>
                <w:left w:val="none" w:sz="0" w:space="0" w:color="auto"/>
                <w:bottom w:val="none" w:sz="0" w:space="0" w:color="auto"/>
                <w:right w:val="none" w:sz="0" w:space="0" w:color="auto"/>
              </w:divBdr>
            </w:div>
            <w:div w:id="642974135">
              <w:marLeft w:val="0"/>
              <w:marRight w:val="0"/>
              <w:marTop w:val="0"/>
              <w:marBottom w:val="0"/>
              <w:divBdr>
                <w:top w:val="none" w:sz="0" w:space="0" w:color="auto"/>
                <w:left w:val="none" w:sz="0" w:space="0" w:color="auto"/>
                <w:bottom w:val="none" w:sz="0" w:space="0" w:color="auto"/>
                <w:right w:val="none" w:sz="0" w:space="0" w:color="auto"/>
              </w:divBdr>
            </w:div>
          </w:divsChild>
        </w:div>
        <w:div w:id="996152824">
          <w:marLeft w:val="0"/>
          <w:marRight w:val="0"/>
          <w:marTop w:val="0"/>
          <w:marBottom w:val="1050"/>
          <w:divBdr>
            <w:top w:val="none" w:sz="0" w:space="0" w:color="auto"/>
            <w:left w:val="none" w:sz="0" w:space="0" w:color="auto"/>
            <w:bottom w:val="none" w:sz="0" w:space="0" w:color="auto"/>
            <w:right w:val="none" w:sz="0" w:space="0" w:color="auto"/>
          </w:divBdr>
          <w:divsChild>
            <w:div w:id="1185825540">
              <w:marLeft w:val="0"/>
              <w:marRight w:val="480"/>
              <w:marTop w:val="0"/>
              <w:marBottom w:val="0"/>
              <w:divBdr>
                <w:top w:val="none" w:sz="0" w:space="0" w:color="auto"/>
                <w:left w:val="none" w:sz="0" w:space="0" w:color="auto"/>
                <w:bottom w:val="none" w:sz="0" w:space="0" w:color="auto"/>
                <w:right w:val="none" w:sz="0" w:space="0" w:color="auto"/>
              </w:divBdr>
            </w:div>
            <w:div w:id="22633376">
              <w:marLeft w:val="0"/>
              <w:marRight w:val="0"/>
              <w:marTop w:val="0"/>
              <w:marBottom w:val="0"/>
              <w:divBdr>
                <w:top w:val="none" w:sz="0" w:space="0" w:color="auto"/>
                <w:left w:val="none" w:sz="0" w:space="0" w:color="auto"/>
                <w:bottom w:val="none" w:sz="0" w:space="0" w:color="auto"/>
                <w:right w:val="none" w:sz="0" w:space="0" w:color="auto"/>
              </w:divBdr>
            </w:div>
          </w:divsChild>
        </w:div>
        <w:div w:id="1651211495">
          <w:marLeft w:val="0"/>
          <w:marRight w:val="0"/>
          <w:marTop w:val="0"/>
          <w:marBottom w:val="1050"/>
          <w:divBdr>
            <w:top w:val="none" w:sz="0" w:space="0" w:color="auto"/>
            <w:left w:val="none" w:sz="0" w:space="0" w:color="auto"/>
            <w:bottom w:val="none" w:sz="0" w:space="0" w:color="auto"/>
            <w:right w:val="none" w:sz="0" w:space="0" w:color="auto"/>
          </w:divBdr>
          <w:divsChild>
            <w:div w:id="1633169445">
              <w:marLeft w:val="0"/>
              <w:marRight w:val="480"/>
              <w:marTop w:val="0"/>
              <w:marBottom w:val="0"/>
              <w:divBdr>
                <w:top w:val="none" w:sz="0" w:space="0" w:color="auto"/>
                <w:left w:val="none" w:sz="0" w:space="0" w:color="auto"/>
                <w:bottom w:val="none" w:sz="0" w:space="0" w:color="auto"/>
                <w:right w:val="none" w:sz="0" w:space="0" w:color="auto"/>
              </w:divBdr>
            </w:div>
            <w:div w:id="332875260">
              <w:marLeft w:val="0"/>
              <w:marRight w:val="0"/>
              <w:marTop w:val="0"/>
              <w:marBottom w:val="0"/>
              <w:divBdr>
                <w:top w:val="none" w:sz="0" w:space="0" w:color="auto"/>
                <w:left w:val="none" w:sz="0" w:space="0" w:color="auto"/>
                <w:bottom w:val="none" w:sz="0" w:space="0" w:color="auto"/>
                <w:right w:val="none" w:sz="0" w:space="0" w:color="auto"/>
              </w:divBdr>
            </w:div>
          </w:divsChild>
        </w:div>
        <w:div w:id="1594389381">
          <w:marLeft w:val="0"/>
          <w:marRight w:val="0"/>
          <w:marTop w:val="0"/>
          <w:marBottom w:val="1050"/>
          <w:divBdr>
            <w:top w:val="none" w:sz="0" w:space="0" w:color="auto"/>
            <w:left w:val="none" w:sz="0" w:space="0" w:color="auto"/>
            <w:bottom w:val="none" w:sz="0" w:space="0" w:color="auto"/>
            <w:right w:val="none" w:sz="0" w:space="0" w:color="auto"/>
          </w:divBdr>
          <w:divsChild>
            <w:div w:id="1583441651">
              <w:marLeft w:val="0"/>
              <w:marRight w:val="480"/>
              <w:marTop w:val="0"/>
              <w:marBottom w:val="0"/>
              <w:divBdr>
                <w:top w:val="none" w:sz="0" w:space="0" w:color="auto"/>
                <w:left w:val="none" w:sz="0" w:space="0" w:color="auto"/>
                <w:bottom w:val="none" w:sz="0" w:space="0" w:color="auto"/>
                <w:right w:val="none" w:sz="0" w:space="0" w:color="auto"/>
              </w:divBdr>
            </w:div>
            <w:div w:id="227419401">
              <w:marLeft w:val="0"/>
              <w:marRight w:val="0"/>
              <w:marTop w:val="0"/>
              <w:marBottom w:val="0"/>
              <w:divBdr>
                <w:top w:val="none" w:sz="0" w:space="0" w:color="auto"/>
                <w:left w:val="none" w:sz="0" w:space="0" w:color="auto"/>
                <w:bottom w:val="none" w:sz="0" w:space="0" w:color="auto"/>
                <w:right w:val="none" w:sz="0" w:space="0" w:color="auto"/>
              </w:divBdr>
            </w:div>
          </w:divsChild>
        </w:div>
        <w:div w:id="172230633">
          <w:marLeft w:val="0"/>
          <w:marRight w:val="0"/>
          <w:marTop w:val="0"/>
          <w:marBottom w:val="1050"/>
          <w:divBdr>
            <w:top w:val="none" w:sz="0" w:space="0" w:color="auto"/>
            <w:left w:val="none" w:sz="0" w:space="0" w:color="auto"/>
            <w:bottom w:val="none" w:sz="0" w:space="0" w:color="auto"/>
            <w:right w:val="none" w:sz="0" w:space="0" w:color="auto"/>
          </w:divBdr>
          <w:divsChild>
            <w:div w:id="1531914150">
              <w:marLeft w:val="0"/>
              <w:marRight w:val="480"/>
              <w:marTop w:val="0"/>
              <w:marBottom w:val="0"/>
              <w:divBdr>
                <w:top w:val="none" w:sz="0" w:space="0" w:color="auto"/>
                <w:left w:val="none" w:sz="0" w:space="0" w:color="auto"/>
                <w:bottom w:val="none" w:sz="0" w:space="0" w:color="auto"/>
                <w:right w:val="none" w:sz="0" w:space="0" w:color="auto"/>
              </w:divBdr>
            </w:div>
            <w:div w:id="305941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4820201">
      <w:bodyDiv w:val="1"/>
      <w:marLeft w:val="0"/>
      <w:marRight w:val="0"/>
      <w:marTop w:val="0"/>
      <w:marBottom w:val="0"/>
      <w:divBdr>
        <w:top w:val="none" w:sz="0" w:space="0" w:color="auto"/>
        <w:left w:val="none" w:sz="0" w:space="0" w:color="auto"/>
        <w:bottom w:val="none" w:sz="0" w:space="0" w:color="auto"/>
        <w:right w:val="none" w:sz="0" w:space="0" w:color="auto"/>
      </w:divBdr>
    </w:div>
    <w:div w:id="1084841233">
      <w:bodyDiv w:val="1"/>
      <w:marLeft w:val="0"/>
      <w:marRight w:val="0"/>
      <w:marTop w:val="0"/>
      <w:marBottom w:val="0"/>
      <w:divBdr>
        <w:top w:val="none" w:sz="0" w:space="0" w:color="auto"/>
        <w:left w:val="none" w:sz="0" w:space="0" w:color="auto"/>
        <w:bottom w:val="none" w:sz="0" w:space="0" w:color="auto"/>
        <w:right w:val="none" w:sz="0" w:space="0" w:color="auto"/>
      </w:divBdr>
    </w:div>
    <w:div w:id="1480221129">
      <w:bodyDiv w:val="1"/>
      <w:marLeft w:val="0"/>
      <w:marRight w:val="0"/>
      <w:marTop w:val="0"/>
      <w:marBottom w:val="0"/>
      <w:divBdr>
        <w:top w:val="none" w:sz="0" w:space="0" w:color="auto"/>
        <w:left w:val="none" w:sz="0" w:space="0" w:color="auto"/>
        <w:bottom w:val="none" w:sz="0" w:space="0" w:color="auto"/>
        <w:right w:val="none" w:sz="0" w:space="0" w:color="auto"/>
      </w:divBdr>
    </w:div>
    <w:div w:id="1559172799">
      <w:bodyDiv w:val="1"/>
      <w:marLeft w:val="0"/>
      <w:marRight w:val="0"/>
      <w:marTop w:val="0"/>
      <w:marBottom w:val="0"/>
      <w:divBdr>
        <w:top w:val="none" w:sz="0" w:space="0" w:color="auto"/>
        <w:left w:val="none" w:sz="0" w:space="0" w:color="auto"/>
        <w:bottom w:val="none" w:sz="0" w:space="0" w:color="auto"/>
        <w:right w:val="none" w:sz="0" w:space="0" w:color="auto"/>
      </w:divBdr>
    </w:div>
    <w:div w:id="1831628151">
      <w:bodyDiv w:val="1"/>
      <w:marLeft w:val="0"/>
      <w:marRight w:val="0"/>
      <w:marTop w:val="0"/>
      <w:marBottom w:val="0"/>
      <w:divBdr>
        <w:top w:val="none" w:sz="0" w:space="0" w:color="auto"/>
        <w:left w:val="none" w:sz="0" w:space="0" w:color="auto"/>
        <w:bottom w:val="none" w:sz="0" w:space="0" w:color="auto"/>
        <w:right w:val="none" w:sz="0" w:space="0" w:color="auto"/>
      </w:divBdr>
      <w:divsChild>
        <w:div w:id="1892381298">
          <w:marLeft w:val="0"/>
          <w:marRight w:val="0"/>
          <w:marTop w:val="0"/>
          <w:marBottom w:val="1050"/>
          <w:divBdr>
            <w:top w:val="none" w:sz="0" w:space="0" w:color="auto"/>
            <w:left w:val="none" w:sz="0" w:space="0" w:color="auto"/>
            <w:bottom w:val="none" w:sz="0" w:space="0" w:color="auto"/>
            <w:right w:val="none" w:sz="0" w:space="0" w:color="auto"/>
          </w:divBdr>
          <w:divsChild>
            <w:div w:id="2001692168">
              <w:marLeft w:val="0"/>
              <w:marRight w:val="0"/>
              <w:marTop w:val="0"/>
              <w:marBottom w:val="0"/>
              <w:divBdr>
                <w:top w:val="none" w:sz="0" w:space="0" w:color="auto"/>
                <w:left w:val="none" w:sz="0" w:space="0" w:color="auto"/>
                <w:bottom w:val="none" w:sz="0" w:space="0" w:color="auto"/>
                <w:right w:val="none" w:sz="0" w:space="0" w:color="auto"/>
              </w:divBdr>
            </w:div>
          </w:divsChild>
        </w:div>
        <w:div w:id="1011760615">
          <w:marLeft w:val="0"/>
          <w:marRight w:val="0"/>
          <w:marTop w:val="0"/>
          <w:marBottom w:val="1050"/>
          <w:divBdr>
            <w:top w:val="none" w:sz="0" w:space="0" w:color="auto"/>
            <w:left w:val="none" w:sz="0" w:space="0" w:color="auto"/>
            <w:bottom w:val="none" w:sz="0" w:space="0" w:color="auto"/>
            <w:right w:val="none" w:sz="0" w:space="0" w:color="auto"/>
          </w:divBdr>
          <w:divsChild>
            <w:div w:id="746608616">
              <w:marLeft w:val="0"/>
              <w:marRight w:val="480"/>
              <w:marTop w:val="0"/>
              <w:marBottom w:val="0"/>
              <w:divBdr>
                <w:top w:val="none" w:sz="0" w:space="0" w:color="auto"/>
                <w:left w:val="none" w:sz="0" w:space="0" w:color="auto"/>
                <w:bottom w:val="none" w:sz="0" w:space="0" w:color="auto"/>
                <w:right w:val="none" w:sz="0" w:space="0" w:color="auto"/>
              </w:divBdr>
            </w:div>
            <w:div w:id="141045011">
              <w:marLeft w:val="0"/>
              <w:marRight w:val="0"/>
              <w:marTop w:val="0"/>
              <w:marBottom w:val="0"/>
              <w:divBdr>
                <w:top w:val="none" w:sz="0" w:space="0" w:color="auto"/>
                <w:left w:val="none" w:sz="0" w:space="0" w:color="auto"/>
                <w:bottom w:val="none" w:sz="0" w:space="0" w:color="auto"/>
                <w:right w:val="none" w:sz="0" w:space="0" w:color="auto"/>
              </w:divBdr>
            </w:div>
          </w:divsChild>
        </w:div>
        <w:div w:id="967780934">
          <w:marLeft w:val="0"/>
          <w:marRight w:val="0"/>
          <w:marTop w:val="0"/>
          <w:marBottom w:val="1050"/>
          <w:divBdr>
            <w:top w:val="none" w:sz="0" w:space="0" w:color="auto"/>
            <w:left w:val="none" w:sz="0" w:space="0" w:color="auto"/>
            <w:bottom w:val="none" w:sz="0" w:space="0" w:color="auto"/>
            <w:right w:val="none" w:sz="0" w:space="0" w:color="auto"/>
          </w:divBdr>
          <w:divsChild>
            <w:div w:id="1931305473">
              <w:marLeft w:val="0"/>
              <w:marRight w:val="480"/>
              <w:marTop w:val="0"/>
              <w:marBottom w:val="0"/>
              <w:divBdr>
                <w:top w:val="none" w:sz="0" w:space="0" w:color="auto"/>
                <w:left w:val="none" w:sz="0" w:space="0" w:color="auto"/>
                <w:bottom w:val="none" w:sz="0" w:space="0" w:color="auto"/>
                <w:right w:val="none" w:sz="0" w:space="0" w:color="auto"/>
              </w:divBdr>
            </w:div>
            <w:div w:id="1901020690">
              <w:marLeft w:val="0"/>
              <w:marRight w:val="0"/>
              <w:marTop w:val="0"/>
              <w:marBottom w:val="0"/>
              <w:divBdr>
                <w:top w:val="none" w:sz="0" w:space="0" w:color="auto"/>
                <w:left w:val="none" w:sz="0" w:space="0" w:color="auto"/>
                <w:bottom w:val="none" w:sz="0" w:space="0" w:color="auto"/>
                <w:right w:val="none" w:sz="0" w:space="0" w:color="auto"/>
              </w:divBdr>
            </w:div>
          </w:divsChild>
        </w:div>
        <w:div w:id="1975133578">
          <w:marLeft w:val="0"/>
          <w:marRight w:val="0"/>
          <w:marTop w:val="0"/>
          <w:marBottom w:val="1050"/>
          <w:divBdr>
            <w:top w:val="none" w:sz="0" w:space="0" w:color="auto"/>
            <w:left w:val="none" w:sz="0" w:space="0" w:color="auto"/>
            <w:bottom w:val="none" w:sz="0" w:space="0" w:color="auto"/>
            <w:right w:val="none" w:sz="0" w:space="0" w:color="auto"/>
          </w:divBdr>
          <w:divsChild>
            <w:div w:id="1472746675">
              <w:marLeft w:val="0"/>
              <w:marRight w:val="480"/>
              <w:marTop w:val="0"/>
              <w:marBottom w:val="0"/>
              <w:divBdr>
                <w:top w:val="none" w:sz="0" w:space="0" w:color="auto"/>
                <w:left w:val="none" w:sz="0" w:space="0" w:color="auto"/>
                <w:bottom w:val="none" w:sz="0" w:space="0" w:color="auto"/>
                <w:right w:val="none" w:sz="0" w:space="0" w:color="auto"/>
              </w:divBdr>
            </w:div>
            <w:div w:id="1795639978">
              <w:marLeft w:val="0"/>
              <w:marRight w:val="0"/>
              <w:marTop w:val="0"/>
              <w:marBottom w:val="0"/>
              <w:divBdr>
                <w:top w:val="none" w:sz="0" w:space="0" w:color="auto"/>
                <w:left w:val="none" w:sz="0" w:space="0" w:color="auto"/>
                <w:bottom w:val="none" w:sz="0" w:space="0" w:color="auto"/>
                <w:right w:val="none" w:sz="0" w:space="0" w:color="auto"/>
              </w:divBdr>
            </w:div>
          </w:divsChild>
        </w:div>
        <w:div w:id="278412034">
          <w:marLeft w:val="0"/>
          <w:marRight w:val="0"/>
          <w:marTop w:val="0"/>
          <w:marBottom w:val="1050"/>
          <w:divBdr>
            <w:top w:val="none" w:sz="0" w:space="0" w:color="auto"/>
            <w:left w:val="none" w:sz="0" w:space="0" w:color="auto"/>
            <w:bottom w:val="none" w:sz="0" w:space="0" w:color="auto"/>
            <w:right w:val="none" w:sz="0" w:space="0" w:color="auto"/>
          </w:divBdr>
          <w:divsChild>
            <w:div w:id="543450896">
              <w:marLeft w:val="0"/>
              <w:marRight w:val="480"/>
              <w:marTop w:val="0"/>
              <w:marBottom w:val="0"/>
              <w:divBdr>
                <w:top w:val="none" w:sz="0" w:space="0" w:color="auto"/>
                <w:left w:val="none" w:sz="0" w:space="0" w:color="auto"/>
                <w:bottom w:val="none" w:sz="0" w:space="0" w:color="auto"/>
                <w:right w:val="none" w:sz="0" w:space="0" w:color="auto"/>
              </w:divBdr>
            </w:div>
            <w:div w:id="1947693164">
              <w:marLeft w:val="0"/>
              <w:marRight w:val="0"/>
              <w:marTop w:val="0"/>
              <w:marBottom w:val="0"/>
              <w:divBdr>
                <w:top w:val="none" w:sz="0" w:space="0" w:color="auto"/>
                <w:left w:val="none" w:sz="0" w:space="0" w:color="auto"/>
                <w:bottom w:val="none" w:sz="0" w:space="0" w:color="auto"/>
                <w:right w:val="none" w:sz="0" w:space="0" w:color="auto"/>
              </w:divBdr>
            </w:div>
          </w:divsChild>
        </w:div>
        <w:div w:id="1023702946">
          <w:marLeft w:val="0"/>
          <w:marRight w:val="0"/>
          <w:marTop w:val="0"/>
          <w:marBottom w:val="1050"/>
          <w:divBdr>
            <w:top w:val="none" w:sz="0" w:space="0" w:color="auto"/>
            <w:left w:val="none" w:sz="0" w:space="0" w:color="auto"/>
            <w:bottom w:val="none" w:sz="0" w:space="0" w:color="auto"/>
            <w:right w:val="none" w:sz="0" w:space="0" w:color="auto"/>
          </w:divBdr>
          <w:divsChild>
            <w:div w:id="1173185219">
              <w:marLeft w:val="0"/>
              <w:marRight w:val="480"/>
              <w:marTop w:val="0"/>
              <w:marBottom w:val="0"/>
              <w:divBdr>
                <w:top w:val="none" w:sz="0" w:space="0" w:color="auto"/>
                <w:left w:val="none" w:sz="0" w:space="0" w:color="auto"/>
                <w:bottom w:val="none" w:sz="0" w:space="0" w:color="auto"/>
                <w:right w:val="none" w:sz="0" w:space="0" w:color="auto"/>
              </w:divBdr>
            </w:div>
            <w:div w:id="1782148365">
              <w:marLeft w:val="0"/>
              <w:marRight w:val="0"/>
              <w:marTop w:val="0"/>
              <w:marBottom w:val="0"/>
              <w:divBdr>
                <w:top w:val="none" w:sz="0" w:space="0" w:color="auto"/>
                <w:left w:val="none" w:sz="0" w:space="0" w:color="auto"/>
                <w:bottom w:val="none" w:sz="0" w:space="0" w:color="auto"/>
                <w:right w:val="none" w:sz="0" w:space="0" w:color="auto"/>
              </w:divBdr>
            </w:div>
          </w:divsChild>
        </w:div>
        <w:div w:id="919751828">
          <w:marLeft w:val="0"/>
          <w:marRight w:val="0"/>
          <w:marTop w:val="0"/>
          <w:marBottom w:val="1050"/>
          <w:divBdr>
            <w:top w:val="none" w:sz="0" w:space="0" w:color="auto"/>
            <w:left w:val="none" w:sz="0" w:space="0" w:color="auto"/>
            <w:bottom w:val="none" w:sz="0" w:space="0" w:color="auto"/>
            <w:right w:val="none" w:sz="0" w:space="0" w:color="auto"/>
          </w:divBdr>
          <w:divsChild>
            <w:div w:id="964625423">
              <w:marLeft w:val="0"/>
              <w:marRight w:val="480"/>
              <w:marTop w:val="0"/>
              <w:marBottom w:val="0"/>
              <w:divBdr>
                <w:top w:val="none" w:sz="0" w:space="0" w:color="auto"/>
                <w:left w:val="none" w:sz="0" w:space="0" w:color="auto"/>
                <w:bottom w:val="none" w:sz="0" w:space="0" w:color="auto"/>
                <w:right w:val="none" w:sz="0" w:space="0" w:color="auto"/>
              </w:divBdr>
            </w:div>
            <w:div w:id="130339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557724">
      <w:bodyDiv w:val="1"/>
      <w:marLeft w:val="0"/>
      <w:marRight w:val="0"/>
      <w:marTop w:val="0"/>
      <w:marBottom w:val="0"/>
      <w:divBdr>
        <w:top w:val="none" w:sz="0" w:space="0" w:color="auto"/>
        <w:left w:val="none" w:sz="0" w:space="0" w:color="auto"/>
        <w:bottom w:val="none" w:sz="0" w:space="0" w:color="auto"/>
        <w:right w:val="none" w:sz="0" w:space="0" w:color="auto"/>
      </w:divBdr>
    </w:div>
    <w:div w:id="20797398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privat24.u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rivatbank.ua/strahovaniy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rx.com.ua/partners-produkty/pryvatbank-e-liki"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mcd@arx.com.ua" TargetMode="External"/><Relationship Id="rId4" Type="http://schemas.openxmlformats.org/officeDocument/2006/relationships/settings" Target="settings.xml"/><Relationship Id="rId9" Type="http://schemas.openxmlformats.org/officeDocument/2006/relationships/hyperlink" Target="https://arx.com.ua/"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6A2D86-F10D-41AC-A479-20E0373B85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6529</TotalTime>
  <Pages>20</Pages>
  <Words>31419</Words>
  <Characters>17910</Characters>
  <Application>Microsoft Office Word</Application>
  <DocSecurity>0</DocSecurity>
  <Lines>149</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AXA-Страхування</Company>
  <LinksUpToDate>false</LinksUpToDate>
  <CharactersWithSpaces>49231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Лобайчук Ольга Володимирівна</dc:creator>
  <cp:lastModifiedBy>Зуєнко Олександра (Olexandra Zuienko)</cp:lastModifiedBy>
  <cp:revision>65</cp:revision>
  <cp:lastPrinted>2024-12-26T12:14:00Z</cp:lastPrinted>
  <dcterms:created xsi:type="dcterms:W3CDTF">2024-04-11T12:05:00Z</dcterms:created>
  <dcterms:modified xsi:type="dcterms:W3CDTF">2025-01-31T08:36:00Z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2023-08-11T00:00:00Z</vt:filetime>
  </property>
  <property fmtid="{D5CDD505-2E9C-101B-9397-08002B2CF9AE}" pid="3" name="Creator">
    <vt:lpwstr>Microsoft® Word 2016</vt:lpwstr>
  </property>
  <property fmtid="{D5CDD505-2E9C-101B-9397-08002B2CF9AE}" pid="4" name="LastSaved">
    <vt:filetime>2023-08-24T00:00:00Z</vt:filetime>
  </property>
</Properties>
</file>